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5B74C" w14:textId="77777777" w:rsidR="000837CE" w:rsidRPr="00AD616B" w:rsidRDefault="000837CE" w:rsidP="000837CE">
      <w:pPr>
        <w:widowControl w:val="0"/>
        <w:suppressAutoHyphens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66C5C855" w14:textId="77777777" w:rsidR="000837CE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AD616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KARTA KURSU</w:t>
      </w:r>
    </w:p>
    <w:p w14:paraId="6611EFD5" w14:textId="77777777" w:rsidR="00EB3D7B" w:rsidRDefault="00EB3D7B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704A0CA7" w14:textId="1F07C38A" w:rsidR="00EB3D7B" w:rsidRPr="00EB3D7B" w:rsidRDefault="00EB3D7B" w:rsidP="00EB3D7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B3D7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L</w:t>
      </w:r>
      <w:r w:rsidR="003F3CE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INGWISTYKA KLINICZNA</w:t>
      </w:r>
    </w:p>
    <w:p w14:paraId="63D44BB7" w14:textId="77777777" w:rsidR="00EB3D7B" w:rsidRPr="00EB3D7B" w:rsidRDefault="00EB3D7B" w:rsidP="00EB3D7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EB3D7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Studia I stopnia, semestr 2</w:t>
      </w:r>
    </w:p>
    <w:p w14:paraId="62699ECB" w14:textId="77777777" w:rsidR="00EB3D7B" w:rsidRPr="00EB3D7B" w:rsidRDefault="00EB3D7B" w:rsidP="00EB3D7B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EB3D7B">
        <w:rPr>
          <w:rFonts w:ascii="Arial" w:eastAsia="Times New Roman" w:hAnsi="Arial" w:cs="Arial"/>
          <w:b/>
          <w:kern w:val="0"/>
          <w:lang w:eastAsia="pl-PL"/>
          <w14:ligatures w14:val="none"/>
        </w:rPr>
        <w:t>Studia stacjonarne</w:t>
      </w:r>
    </w:p>
    <w:p w14:paraId="08FDC07E" w14:textId="77777777" w:rsidR="00EB3D7B" w:rsidRPr="00EB3D7B" w:rsidRDefault="00EB3D7B" w:rsidP="00EB3D7B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54B67024" w14:textId="77777777" w:rsidR="00EB3D7B" w:rsidRPr="00AD616B" w:rsidRDefault="00EB3D7B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0837CE" w:rsidRPr="00AD616B" w14:paraId="213A6A18" w14:textId="77777777" w:rsidTr="00EB3D7B">
        <w:trPr>
          <w:trHeight w:val="395"/>
        </w:trPr>
        <w:tc>
          <w:tcPr>
            <w:tcW w:w="1985" w:type="dxa"/>
            <w:shd w:val="clear" w:color="auto" w:fill="DBE5F1"/>
            <w:vAlign w:val="center"/>
            <w:hideMark/>
          </w:tcPr>
          <w:p w14:paraId="3BB593B6" w14:textId="77777777" w:rsidR="000837CE" w:rsidRPr="00AD616B" w:rsidRDefault="000837CE" w:rsidP="00FE5E13">
            <w:pPr>
              <w:widowControl w:val="0"/>
              <w:suppressAutoHyphens/>
              <w:autoSpaceDN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655" w:type="dxa"/>
            <w:vAlign w:val="center"/>
          </w:tcPr>
          <w:p w14:paraId="3FF07C1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7D5696F" w14:textId="77777777" w:rsidR="000837CE" w:rsidRPr="00AD616B" w:rsidRDefault="000837CE" w:rsidP="00FE5E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MT" w:hAnsi="ArialMT" w:cs="ArialMT"/>
                <w:kern w:val="0"/>
              </w:rPr>
              <w:t xml:space="preserve">Morfologia i składnia współczesnego języka </w:t>
            </w:r>
            <w:r w:rsidRPr="00AD616B">
              <w:rPr>
                <w:rFonts w:ascii="Arial" w:hAnsi="Arial" w:cs="Arial"/>
                <w:kern w:val="0"/>
              </w:rPr>
              <w:t>polskiego</w:t>
            </w:r>
          </w:p>
        </w:tc>
      </w:tr>
      <w:tr w:rsidR="000837CE" w:rsidRPr="003F3CE7" w14:paraId="7A7F6FC6" w14:textId="77777777" w:rsidTr="00EB3D7B">
        <w:trPr>
          <w:trHeight w:val="379"/>
        </w:trPr>
        <w:tc>
          <w:tcPr>
            <w:tcW w:w="1985" w:type="dxa"/>
            <w:shd w:val="clear" w:color="auto" w:fill="DBE5F1"/>
            <w:vAlign w:val="center"/>
            <w:hideMark/>
          </w:tcPr>
          <w:p w14:paraId="5904D8FC" w14:textId="77777777" w:rsidR="000837CE" w:rsidRPr="00AD616B" w:rsidRDefault="000837CE" w:rsidP="00FE5E13">
            <w:pPr>
              <w:widowControl w:val="0"/>
              <w:suppressAutoHyphens/>
              <w:autoSpaceDN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2A051337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</w:pPr>
          </w:p>
          <w:p w14:paraId="1FBEEC64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Morph</w:t>
            </w:r>
            <w:r w:rsidRPr="00AD616B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ology</w:t>
            </w:r>
            <w:r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 and syntax</w:t>
            </w:r>
            <w:r w:rsidRPr="00AD616B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 of contemporary Polish</w:t>
            </w:r>
          </w:p>
        </w:tc>
      </w:tr>
    </w:tbl>
    <w:p w14:paraId="05EFE8A8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lang w:val="en-US"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0837CE" w:rsidRPr="00AD616B" w14:paraId="55D16ECA" w14:textId="77777777" w:rsidTr="00FE5E1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  <w:hideMark/>
          </w:tcPr>
          <w:p w14:paraId="5FBD33E5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87CC13D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prof.</w:t>
            </w:r>
            <w:r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 dr hab.</w:t>
            </w:r>
            <w:r w:rsidRPr="00AD616B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 xml:space="preserve"> Marceli Olma</w:t>
            </w:r>
          </w:p>
          <w:p w14:paraId="650E3453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</w:pPr>
          </w:p>
        </w:tc>
        <w:tc>
          <w:tcPr>
            <w:tcW w:w="3261" w:type="dxa"/>
            <w:shd w:val="clear" w:color="auto" w:fill="DBE5F1"/>
            <w:vAlign w:val="center"/>
            <w:hideMark/>
          </w:tcPr>
          <w:p w14:paraId="6CFA350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Zespół dydaktyczny</w:t>
            </w:r>
          </w:p>
        </w:tc>
      </w:tr>
      <w:tr w:rsidR="000837CE" w:rsidRPr="00AD616B" w14:paraId="50EFA26F" w14:textId="77777777" w:rsidTr="00FE5E13">
        <w:trPr>
          <w:cantSplit/>
          <w:trHeight w:val="458"/>
        </w:trPr>
        <w:tc>
          <w:tcPr>
            <w:tcW w:w="3189" w:type="dxa"/>
            <w:vMerge/>
            <w:shd w:val="clear" w:color="auto" w:fill="DBE5F1"/>
            <w:vAlign w:val="center"/>
            <w:hideMark/>
          </w:tcPr>
          <w:p w14:paraId="5E941106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190" w:type="dxa"/>
            <w:vMerge/>
            <w:shd w:val="clear" w:color="auto" w:fill="DBE5F1"/>
            <w:vAlign w:val="center"/>
            <w:hideMark/>
          </w:tcPr>
          <w:p w14:paraId="715E049E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3EE421C0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Katedra Języka Polskiego, Lingwistyki Kulturowej i Komunikacji Społecznej</w:t>
            </w:r>
          </w:p>
        </w:tc>
      </w:tr>
      <w:tr w:rsidR="000837CE" w:rsidRPr="00AD616B" w14:paraId="275585C2" w14:textId="77777777" w:rsidTr="00FE5E1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4375471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9AF3DE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3261" w:type="dxa"/>
            <w:vMerge/>
            <w:shd w:val="clear" w:color="auto" w:fill="DBE5F1"/>
            <w:vAlign w:val="center"/>
            <w:hideMark/>
          </w:tcPr>
          <w:p w14:paraId="42E6B25E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0837CE" w:rsidRPr="00AD616B" w14:paraId="26A8ABC6" w14:textId="77777777" w:rsidTr="00FE5E13">
        <w:trPr>
          <w:cantSplit/>
        </w:trPr>
        <w:tc>
          <w:tcPr>
            <w:tcW w:w="3189" w:type="dxa"/>
            <w:shd w:val="clear" w:color="auto" w:fill="DBE5F1"/>
            <w:vAlign w:val="center"/>
            <w:hideMark/>
          </w:tcPr>
          <w:p w14:paraId="16F93381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71398F09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3261" w:type="dxa"/>
            <w:vMerge/>
            <w:shd w:val="clear" w:color="auto" w:fill="DBE5F1"/>
            <w:vAlign w:val="center"/>
            <w:hideMark/>
          </w:tcPr>
          <w:p w14:paraId="48314ECB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2FD27F3B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967CC08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E0B2153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C0A65DC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5F29AA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7243B69" w14:textId="77777777" w:rsidR="000837CE" w:rsidRPr="00AD616B" w:rsidRDefault="000837CE" w:rsidP="000837CE">
      <w:pPr>
        <w:widowControl w:val="0"/>
        <w:suppressAutoHyphens/>
        <w:autoSpaceDE w:val="0"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Opis kursu (cele kształcenia)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0837CE" w:rsidRPr="00AD616B" w14:paraId="28610F55" w14:textId="77777777" w:rsidTr="00FE5E13">
        <w:trPr>
          <w:trHeight w:val="1365"/>
        </w:trPr>
        <w:tc>
          <w:tcPr>
            <w:tcW w:w="9565" w:type="dxa"/>
          </w:tcPr>
          <w:p w14:paraId="3407E1D8" w14:textId="77777777" w:rsidR="000837CE" w:rsidRDefault="000837CE" w:rsidP="00FE5E13">
            <w:pPr>
              <w:pStyle w:val="Standard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2D6FE5E0" w14:textId="77777777" w:rsidR="000837CE" w:rsidRPr="0035258E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561BF">
              <w:rPr>
                <w:rFonts w:ascii="Arial" w:hAnsi="Arial" w:cs="Arial"/>
              </w:rPr>
              <w:t>Celem kursu jest za</w:t>
            </w:r>
            <w:r>
              <w:rPr>
                <w:rFonts w:ascii="Arial" w:hAnsi="Arial" w:cs="Arial"/>
              </w:rPr>
              <w:t>znajomie</w:t>
            </w:r>
            <w:r w:rsidRPr="008561BF">
              <w:rPr>
                <w:rFonts w:ascii="Arial" w:hAnsi="Arial" w:cs="Arial"/>
              </w:rPr>
              <w:t xml:space="preserve">nie studentów z podstawową terminologią z zakresu morfologii </w:t>
            </w:r>
            <w:r>
              <w:rPr>
                <w:rFonts w:ascii="Arial" w:hAnsi="Arial" w:cs="Arial"/>
              </w:rPr>
              <w:t xml:space="preserve">oraz składni </w:t>
            </w:r>
            <w:r w:rsidRPr="008561BF">
              <w:rPr>
                <w:rFonts w:ascii="Arial" w:hAnsi="Arial" w:cs="Arial"/>
              </w:rPr>
              <w:t xml:space="preserve">języka polskiego. W ramach kursu studenci otrzymują szczegółową wiedzę o podsystemie </w:t>
            </w:r>
            <w:r>
              <w:rPr>
                <w:rFonts w:ascii="Arial" w:hAnsi="Arial" w:cs="Arial"/>
              </w:rPr>
              <w:t xml:space="preserve">słowotwórczym, </w:t>
            </w:r>
            <w:r w:rsidRPr="008561BF">
              <w:rPr>
                <w:rFonts w:ascii="Arial" w:hAnsi="Arial" w:cs="Arial"/>
              </w:rPr>
              <w:t>fleksyjnym</w:t>
            </w:r>
            <w:r>
              <w:rPr>
                <w:rFonts w:ascii="Arial" w:hAnsi="Arial" w:cs="Arial"/>
              </w:rPr>
              <w:t>,</w:t>
            </w:r>
            <w:r w:rsidRPr="008561BF">
              <w:rPr>
                <w:rFonts w:ascii="Arial" w:hAnsi="Arial" w:cs="Arial"/>
              </w:rPr>
              <w:t> morfonologicznym</w:t>
            </w:r>
            <w:r>
              <w:rPr>
                <w:rFonts w:ascii="Arial" w:hAnsi="Arial" w:cs="Arial"/>
              </w:rPr>
              <w:t xml:space="preserve"> oraz syntaktycznym</w:t>
            </w:r>
            <w:r w:rsidRPr="008561BF">
              <w:rPr>
                <w:rFonts w:ascii="Arial" w:hAnsi="Arial" w:cs="Arial"/>
              </w:rPr>
              <w:t xml:space="preserve"> współczesnej polszczyzny.</w:t>
            </w:r>
            <w:r>
              <w:rPr>
                <w:rFonts w:ascii="Arial" w:hAnsi="Arial" w:cs="Arial"/>
              </w:rPr>
              <w:t xml:space="preserve"> Słuchacze poznają założenia analizy morfemowej, słowotwórczej i fleksyjnej, zdobywają informacje na temat klasyfikacji oraz funkcji morfemów, typów derywacji i alternacji głoskowych, a ponadto kształcą umiejętności rozpoznawania oraz analizy</w:t>
            </w:r>
            <w:r w:rsidRPr="0035258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zda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ń </w:t>
            </w:r>
            <w:r w:rsidRPr="0035258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pojedyncz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ych</w:t>
            </w:r>
            <w:r w:rsidRPr="0035258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i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wypowiedzeń</w:t>
            </w:r>
            <w:r w:rsidRPr="0035258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złożon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ych.</w:t>
            </w:r>
          </w:p>
          <w:p w14:paraId="38D28403" w14:textId="77777777" w:rsidR="000837CE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F1F456C" w14:textId="77777777" w:rsidR="000837CE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Kurs prowadzony jest w języku polskim.</w:t>
            </w:r>
          </w:p>
          <w:p w14:paraId="6DB7345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2E95FC3B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AFA40CB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D949205" w14:textId="77777777" w:rsidR="000837CE" w:rsidRPr="00AD616B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  <w:t>Warunki wstępne</w:t>
      </w:r>
    </w:p>
    <w:p w14:paraId="47B2C7B2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0837CE" w:rsidRPr="00AD616B" w14:paraId="06392B58" w14:textId="77777777" w:rsidTr="00FE5E13">
        <w:trPr>
          <w:trHeight w:val="550"/>
        </w:trPr>
        <w:tc>
          <w:tcPr>
            <w:tcW w:w="1941" w:type="dxa"/>
            <w:shd w:val="clear" w:color="auto" w:fill="DBE5F1"/>
            <w:vAlign w:val="center"/>
            <w:hideMark/>
          </w:tcPr>
          <w:p w14:paraId="30A3D780" w14:textId="77777777" w:rsidR="000837CE" w:rsidRPr="00AD616B" w:rsidRDefault="000837CE" w:rsidP="00FE5E1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Wiedza</w:t>
            </w:r>
          </w:p>
        </w:tc>
        <w:tc>
          <w:tcPr>
            <w:tcW w:w="7699" w:type="dxa"/>
            <w:vAlign w:val="center"/>
          </w:tcPr>
          <w:p w14:paraId="188F0931" w14:textId="77777777" w:rsidR="000837CE" w:rsidRDefault="000837CE" w:rsidP="00FE5E1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Wyniesiona z wcześniejszych etapów edukacji wiedza na temat języka jako systemu znaków oraz poszczególnych jego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podsystemów.</w:t>
            </w:r>
          </w:p>
          <w:p w14:paraId="42605F6A" w14:textId="77777777" w:rsidR="000837CE" w:rsidRPr="00AD616B" w:rsidRDefault="000837CE" w:rsidP="00FE5E1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Znajomość cech artykulacyjnych głosek języka polskiego</w:t>
            </w:r>
            <w:r w:rsidRPr="00254811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</w:p>
        </w:tc>
      </w:tr>
      <w:tr w:rsidR="000837CE" w:rsidRPr="00AD616B" w14:paraId="208C5A34" w14:textId="77777777" w:rsidTr="00FE5E13">
        <w:trPr>
          <w:trHeight w:val="577"/>
        </w:trPr>
        <w:tc>
          <w:tcPr>
            <w:tcW w:w="1941" w:type="dxa"/>
            <w:shd w:val="clear" w:color="auto" w:fill="DBE5F1"/>
            <w:vAlign w:val="center"/>
            <w:hideMark/>
          </w:tcPr>
          <w:p w14:paraId="5A408D88" w14:textId="77777777" w:rsidR="000837CE" w:rsidRPr="00AD616B" w:rsidRDefault="000837CE" w:rsidP="00FE5E1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9828DF1" w14:textId="77777777" w:rsidR="000837CE" w:rsidRPr="00AD616B" w:rsidRDefault="000837CE" w:rsidP="00FE5E1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Umiejętnoś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ć zapisu fonetycznego. </w:t>
            </w:r>
          </w:p>
        </w:tc>
      </w:tr>
      <w:tr w:rsidR="000837CE" w:rsidRPr="00AD616B" w14:paraId="2EA1CC71" w14:textId="77777777" w:rsidTr="00FE5E13">
        <w:tc>
          <w:tcPr>
            <w:tcW w:w="1941" w:type="dxa"/>
            <w:shd w:val="clear" w:color="auto" w:fill="DBE5F1"/>
            <w:vAlign w:val="center"/>
            <w:hideMark/>
          </w:tcPr>
          <w:p w14:paraId="436D35E9" w14:textId="77777777" w:rsidR="000837CE" w:rsidRPr="00AD616B" w:rsidRDefault="000837CE" w:rsidP="00FE5E13">
            <w:pPr>
              <w:widowControl w:val="0"/>
              <w:suppressAutoHyphens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Kursy</w:t>
            </w:r>
          </w:p>
        </w:tc>
        <w:tc>
          <w:tcPr>
            <w:tcW w:w="7699" w:type="dxa"/>
            <w:vAlign w:val="center"/>
          </w:tcPr>
          <w:p w14:paraId="4FBA0E40" w14:textId="77777777" w:rsidR="000837CE" w:rsidRDefault="000837CE" w:rsidP="00FE5E1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Fonetyka z fonologią współczesnego języka polskiego.</w:t>
            </w:r>
          </w:p>
          <w:p w14:paraId="2FC18897" w14:textId="77777777" w:rsidR="000837CE" w:rsidRPr="00254811" w:rsidRDefault="000837CE" w:rsidP="00FE5E13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54811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Ortoepia w mowie i piśmie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  <w:r>
              <w:rPr>
                <w:rFonts w:ascii="Arial" w:eastAsia="Times New Roman" w:hAnsi="Arial" w:cs="Arial"/>
                <w:color w:val="0070C0"/>
                <w:kern w:val="0"/>
                <w:lang w:eastAsia="pl-PL"/>
                <w14:ligatures w14:val="none"/>
              </w:rPr>
              <w:t xml:space="preserve"> </w:t>
            </w:r>
          </w:p>
        </w:tc>
      </w:tr>
    </w:tbl>
    <w:p w14:paraId="102CDEC0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46A1B1B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59EACDC" w14:textId="77777777" w:rsidR="000837CE" w:rsidRPr="00AD616B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  <w:t>Efekty uczenia się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7"/>
        <w:gridCol w:w="4957"/>
        <w:gridCol w:w="2721"/>
      </w:tblGrid>
      <w:tr w:rsidR="000837CE" w:rsidRPr="00AD616B" w14:paraId="67FD15D8" w14:textId="77777777" w:rsidTr="00FE5E13">
        <w:trPr>
          <w:cantSplit/>
          <w:trHeight w:val="930"/>
        </w:trPr>
        <w:tc>
          <w:tcPr>
            <w:tcW w:w="1887" w:type="dxa"/>
            <w:vMerge w:val="restart"/>
            <w:shd w:val="clear" w:color="auto" w:fill="DBE5F1"/>
            <w:vAlign w:val="center"/>
            <w:hideMark/>
          </w:tcPr>
          <w:p w14:paraId="035A236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Wiedza</w:t>
            </w:r>
          </w:p>
        </w:tc>
        <w:tc>
          <w:tcPr>
            <w:tcW w:w="4957" w:type="dxa"/>
            <w:shd w:val="clear" w:color="auto" w:fill="DBE5F1"/>
            <w:vAlign w:val="center"/>
            <w:hideMark/>
          </w:tcPr>
          <w:p w14:paraId="340DEC9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721" w:type="dxa"/>
            <w:shd w:val="clear" w:color="auto" w:fill="DBE5F1"/>
            <w:vAlign w:val="center"/>
            <w:hideMark/>
          </w:tcPr>
          <w:p w14:paraId="1539DDC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0837CE" w:rsidRPr="00AD616B" w14:paraId="4EA56E89" w14:textId="77777777" w:rsidTr="00FE5E13">
        <w:trPr>
          <w:cantSplit/>
          <w:trHeight w:val="1838"/>
        </w:trPr>
        <w:tc>
          <w:tcPr>
            <w:tcW w:w="0" w:type="auto"/>
            <w:vMerge/>
            <w:vAlign w:val="center"/>
            <w:hideMark/>
          </w:tcPr>
          <w:p w14:paraId="733BEC69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957" w:type="dxa"/>
          </w:tcPr>
          <w:p w14:paraId="5CE97C6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 ukończeniu kursu student:</w:t>
            </w:r>
          </w:p>
          <w:p w14:paraId="0455F91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W01: ma usystematyzowaną wiedzę na temat dwóch po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dsystemów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gramatyki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opisowej współczesnego języka polskiego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: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morfologii oraz składni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;</w:t>
            </w:r>
          </w:p>
          <w:p w14:paraId="7141F5B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A7C722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W02: zna zakres użycia pojęć z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morfologii i składni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(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m. in. morfem, derywacja, wyraz podstawowy, wyraz pochodny/ derywat, parafraza słowotwórcza, temat słowotwórczy i formant słowotwórczy; temat </w:t>
            </w:r>
            <w:r w:rsidRPr="00C50DCD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fleksyjny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i końcówka fleksyjna; alternacja samogłoskowa i spółgłoskowa, alternacja ilościowa i jakościowa; wypowiedzenie, zdanie, równoważnik zdania; podmiot, orzeczenie, przydawka, dopełnienie, okolicznik; związek zgody, rządu i przynależności; wypowiedzenie pojedyncze i wypowiedzenie złożone; wypowiedzenie złożone współrzędnie i podrzędnie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);</w:t>
            </w:r>
          </w:p>
          <w:p w14:paraId="63351C8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7958F9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W03: zna metody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analizy morfemowej, słowotwórczej, fleksyjnej oraz składniowej; </w:t>
            </w:r>
          </w:p>
          <w:p w14:paraId="0FB24E1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466A0DE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W04: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posiada wiedzę na temat kategorii gramatycznych przysługujących rzeczownikom, czasownikom, przymiotnikom, zaimkom i liczebnikom.</w:t>
            </w:r>
          </w:p>
          <w:p w14:paraId="6DA489C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721" w:type="dxa"/>
          </w:tcPr>
          <w:p w14:paraId="5C463A8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D3F757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689B00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7B32713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92EADDD" w14:textId="16D75A94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  <w:p w14:paraId="6ED0D16C" w14:textId="5EBAAED0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4</w:t>
            </w:r>
          </w:p>
          <w:p w14:paraId="5BFF09C7" w14:textId="3AD1539B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</w:t>
            </w:r>
          </w:p>
          <w:p w14:paraId="622706B6" w14:textId="0B812652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7</w:t>
            </w:r>
          </w:p>
          <w:p w14:paraId="0E3951C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K_W10</w:t>
            </w:r>
          </w:p>
          <w:p w14:paraId="48031B1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K_W13</w:t>
            </w:r>
          </w:p>
          <w:p w14:paraId="3A32BBA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475623B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B8E610D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602DFD0C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886"/>
        <w:gridCol w:w="2694"/>
      </w:tblGrid>
      <w:tr w:rsidR="000837CE" w:rsidRPr="00AD616B" w14:paraId="52D68EA3" w14:textId="77777777" w:rsidTr="00FE5E1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  <w:hideMark/>
          </w:tcPr>
          <w:p w14:paraId="5F51A09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Umiejętności</w:t>
            </w:r>
          </w:p>
        </w:tc>
        <w:tc>
          <w:tcPr>
            <w:tcW w:w="4886" w:type="dxa"/>
            <w:shd w:val="clear" w:color="auto" w:fill="DBE5F1"/>
            <w:vAlign w:val="center"/>
            <w:hideMark/>
          </w:tcPr>
          <w:p w14:paraId="598A4B3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694" w:type="dxa"/>
            <w:shd w:val="clear" w:color="auto" w:fill="DBE5F1"/>
            <w:vAlign w:val="center"/>
            <w:hideMark/>
          </w:tcPr>
          <w:p w14:paraId="2973998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0837CE" w:rsidRPr="00AD616B" w14:paraId="1A6FAAA6" w14:textId="77777777" w:rsidTr="00FE5E13">
        <w:trPr>
          <w:cantSplit/>
          <w:trHeight w:val="1384"/>
        </w:trPr>
        <w:tc>
          <w:tcPr>
            <w:tcW w:w="0" w:type="auto"/>
            <w:vMerge/>
            <w:vAlign w:val="center"/>
            <w:hideMark/>
          </w:tcPr>
          <w:p w14:paraId="0C2AE9F2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886" w:type="dxa"/>
          </w:tcPr>
          <w:p w14:paraId="655D9D8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 ukończeniu kursu student:</w:t>
            </w:r>
          </w:p>
          <w:p w14:paraId="5370980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U01: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potrafi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dokonać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analizy morfemowej wyrazu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;</w:t>
            </w:r>
          </w:p>
          <w:p w14:paraId="21865FC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3B141C9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U02: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umie dokonać analizy słowotwórczej oraz fleksyjnej oraz wypisać i nazwać zachodzące alternacje 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głos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kowe;</w:t>
            </w:r>
          </w:p>
          <w:p w14:paraId="0D99D6E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61D5192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U03: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potrafi przeprowadzić analizę składniową zdania pojedynczego rozwiniętego oraz wypowiedzenia wielokrotnie złożonego.</w:t>
            </w:r>
          </w:p>
          <w:p w14:paraId="4733D05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694" w:type="dxa"/>
            <w:hideMark/>
          </w:tcPr>
          <w:p w14:paraId="29CBFF7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1213F64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22DC0CA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6EDD92F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455B1D90" w14:textId="74A7D66D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K_U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  <w:p w14:paraId="5389FA73" w14:textId="65DA0E1A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K_U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  <w:p w14:paraId="6F59DF26" w14:textId="795BFB0C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K_U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3</w:t>
            </w:r>
          </w:p>
          <w:p w14:paraId="65D298AF" w14:textId="58BAE203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K_U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8</w:t>
            </w:r>
          </w:p>
          <w:p w14:paraId="5B38505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48F251E2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33C320E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6"/>
        <w:gridCol w:w="4869"/>
        <w:gridCol w:w="2760"/>
      </w:tblGrid>
      <w:tr w:rsidR="000837CE" w:rsidRPr="00AD616B" w14:paraId="3DDEA81A" w14:textId="77777777" w:rsidTr="00FE5E13">
        <w:trPr>
          <w:cantSplit/>
          <w:trHeight w:val="800"/>
        </w:trPr>
        <w:tc>
          <w:tcPr>
            <w:tcW w:w="1936" w:type="dxa"/>
            <w:vMerge w:val="restart"/>
            <w:shd w:val="clear" w:color="auto" w:fill="DBE5F1"/>
            <w:vAlign w:val="center"/>
            <w:hideMark/>
          </w:tcPr>
          <w:p w14:paraId="07590C9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lastRenderedPageBreak/>
              <w:t>Kompetencje społeczne</w:t>
            </w:r>
          </w:p>
        </w:tc>
        <w:tc>
          <w:tcPr>
            <w:tcW w:w="4869" w:type="dxa"/>
            <w:shd w:val="clear" w:color="auto" w:fill="DBE5F1"/>
            <w:vAlign w:val="center"/>
            <w:hideMark/>
          </w:tcPr>
          <w:p w14:paraId="7E44DDF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Efekt uczenia się dla kursu</w:t>
            </w:r>
          </w:p>
        </w:tc>
        <w:tc>
          <w:tcPr>
            <w:tcW w:w="2760" w:type="dxa"/>
            <w:shd w:val="clear" w:color="auto" w:fill="DBE5F1"/>
            <w:vAlign w:val="center"/>
            <w:hideMark/>
          </w:tcPr>
          <w:p w14:paraId="33040FC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Odniesienie do efektów kierunkowych</w:t>
            </w:r>
          </w:p>
        </w:tc>
      </w:tr>
      <w:tr w:rsidR="000837CE" w:rsidRPr="00AD616B" w14:paraId="01A1E7D6" w14:textId="77777777" w:rsidTr="00FE5E13">
        <w:trPr>
          <w:cantSplit/>
          <w:trHeight w:val="1235"/>
        </w:trPr>
        <w:tc>
          <w:tcPr>
            <w:tcW w:w="0" w:type="auto"/>
            <w:vMerge/>
            <w:vAlign w:val="center"/>
            <w:hideMark/>
          </w:tcPr>
          <w:p w14:paraId="21E3C09E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4869" w:type="dxa"/>
          </w:tcPr>
          <w:p w14:paraId="396138B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Po ukończeniu kursu student:</w:t>
            </w:r>
          </w:p>
          <w:p w14:paraId="61C919EB" w14:textId="77777777" w:rsidR="000837CE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K01: ma potrzebę ustawicznego zdobywania i pogłębiania wiedzy dotyczącej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polszczyzny jako języka morfologicznego;</w:t>
            </w:r>
          </w:p>
          <w:p w14:paraId="7AF445F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82D807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K02: śledzi zjawiska językowe (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słowotwórcze, fleksyjne i składniowe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) zachodzące w współczesnej polszczyźnie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dba o kulturę i estetykę wypowiedzi.</w:t>
            </w:r>
          </w:p>
          <w:p w14:paraId="54A5CD1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760" w:type="dxa"/>
            <w:hideMark/>
          </w:tcPr>
          <w:p w14:paraId="77B8C05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5B8C30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1C1E6DD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667739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9CB50EF" w14:textId="147D613D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K_K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  <w:p w14:paraId="67ECC72D" w14:textId="290813F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K_K</w:t>
            </w:r>
            <w:r w:rsidR="00762D0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5</w:t>
            </w:r>
          </w:p>
        </w:tc>
      </w:tr>
    </w:tbl>
    <w:p w14:paraId="3B47B217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88802C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4DFA393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837CE" w:rsidRPr="00AD616B" w14:paraId="4E8C05EA" w14:textId="77777777" w:rsidTr="00FE5E13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930DFA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Organizacja</w:t>
            </w:r>
          </w:p>
        </w:tc>
      </w:tr>
      <w:tr w:rsidR="000837CE" w:rsidRPr="00AD616B" w14:paraId="30445B08" w14:textId="77777777" w:rsidTr="00FE5E1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  <w:hideMark/>
          </w:tcPr>
          <w:p w14:paraId="6CCBB08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  <w:hideMark/>
          </w:tcPr>
          <w:p w14:paraId="5D40390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Wykład</w:t>
            </w:r>
          </w:p>
          <w:p w14:paraId="03D8C9D7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C4001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Ćwiczenia w grupach</w:t>
            </w:r>
          </w:p>
        </w:tc>
      </w:tr>
      <w:tr w:rsidR="000837CE" w:rsidRPr="00AD616B" w14:paraId="691EF294" w14:textId="77777777" w:rsidTr="00FE5E13">
        <w:trPr>
          <w:cantSplit/>
          <w:trHeight w:val="477"/>
        </w:trPr>
        <w:tc>
          <w:tcPr>
            <w:tcW w:w="9640" w:type="dxa"/>
            <w:vMerge/>
            <w:vAlign w:val="center"/>
            <w:hideMark/>
          </w:tcPr>
          <w:p w14:paraId="4965123B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14:paraId="4579307C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45D0B9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A</w:t>
            </w:r>
          </w:p>
        </w:tc>
        <w:tc>
          <w:tcPr>
            <w:tcW w:w="272" w:type="dxa"/>
            <w:vAlign w:val="center"/>
          </w:tcPr>
          <w:p w14:paraId="72653494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62" w:type="dxa"/>
            <w:vAlign w:val="center"/>
            <w:hideMark/>
          </w:tcPr>
          <w:p w14:paraId="2F9EF6C5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</w:t>
            </w:r>
          </w:p>
        </w:tc>
        <w:tc>
          <w:tcPr>
            <w:tcW w:w="315" w:type="dxa"/>
            <w:vAlign w:val="center"/>
          </w:tcPr>
          <w:p w14:paraId="006DB7B7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19" w:type="dxa"/>
            <w:vAlign w:val="center"/>
            <w:hideMark/>
          </w:tcPr>
          <w:p w14:paraId="0C2D9A49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</w:t>
            </w:r>
          </w:p>
        </w:tc>
        <w:tc>
          <w:tcPr>
            <w:tcW w:w="284" w:type="dxa"/>
            <w:vAlign w:val="center"/>
          </w:tcPr>
          <w:p w14:paraId="4C849BD7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  <w:hideMark/>
          </w:tcPr>
          <w:p w14:paraId="165B6ABA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</w:t>
            </w:r>
          </w:p>
        </w:tc>
        <w:tc>
          <w:tcPr>
            <w:tcW w:w="284" w:type="dxa"/>
            <w:vAlign w:val="center"/>
          </w:tcPr>
          <w:p w14:paraId="4C1A14AC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  <w:hideMark/>
          </w:tcPr>
          <w:p w14:paraId="1F97DFAE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</w:t>
            </w:r>
          </w:p>
        </w:tc>
        <w:tc>
          <w:tcPr>
            <w:tcW w:w="284" w:type="dxa"/>
            <w:vAlign w:val="center"/>
          </w:tcPr>
          <w:p w14:paraId="206CDDD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850" w:type="dxa"/>
            <w:vAlign w:val="center"/>
            <w:hideMark/>
          </w:tcPr>
          <w:p w14:paraId="0B8773D3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</w:t>
            </w:r>
          </w:p>
        </w:tc>
        <w:tc>
          <w:tcPr>
            <w:tcW w:w="284" w:type="dxa"/>
            <w:vAlign w:val="center"/>
          </w:tcPr>
          <w:p w14:paraId="66731CA6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0837CE" w:rsidRPr="00AD616B" w14:paraId="57B843A9" w14:textId="77777777" w:rsidTr="00FE5E13">
        <w:trPr>
          <w:trHeight w:val="499"/>
        </w:trPr>
        <w:tc>
          <w:tcPr>
            <w:tcW w:w="1611" w:type="dxa"/>
            <w:shd w:val="clear" w:color="auto" w:fill="DBE5F1"/>
            <w:vAlign w:val="center"/>
            <w:hideMark/>
          </w:tcPr>
          <w:p w14:paraId="634D15A5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1F443AC7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8FA3FC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3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92BD2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46F93BB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832B7F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289AAD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C2BC22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0837CE" w:rsidRPr="00AD616B" w14:paraId="5B8A194E" w14:textId="77777777" w:rsidTr="00FE5E13">
        <w:trPr>
          <w:trHeight w:val="462"/>
        </w:trPr>
        <w:tc>
          <w:tcPr>
            <w:tcW w:w="1611" w:type="dxa"/>
            <w:vAlign w:val="center"/>
          </w:tcPr>
          <w:p w14:paraId="5308860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25" w:type="dxa"/>
            <w:vAlign w:val="center"/>
          </w:tcPr>
          <w:p w14:paraId="090AC05E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2995B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4235A4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C10988A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B8B64E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36B5D0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E9C07C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5BF9B162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516D399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7C043A4" w14:textId="77777777" w:rsidR="000837CE" w:rsidRPr="00AD616B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sz w:val="28"/>
          <w:szCs w:val="28"/>
          <w:lang w:eastAsia="pl-PL"/>
          <w14:ligatures w14:val="none"/>
        </w:rPr>
        <w:t>Opis metod prowadzenia zajęć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0837CE" w:rsidRPr="00AD616B" w14:paraId="14D5DD53" w14:textId="77777777" w:rsidTr="00FE5E13">
        <w:trPr>
          <w:trHeight w:val="1308"/>
        </w:trPr>
        <w:tc>
          <w:tcPr>
            <w:tcW w:w="9565" w:type="dxa"/>
          </w:tcPr>
          <w:p w14:paraId="15EFA0C1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24F6CC1B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Wykład, wykład aktywizujący (dyskusja)</w:t>
            </w:r>
          </w:p>
          <w:p w14:paraId="2B00DFEE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Prezentacja multimedialna</w:t>
            </w:r>
          </w:p>
          <w:p w14:paraId="5B9B892C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Praca z tekstem</w:t>
            </w:r>
          </w:p>
          <w:p w14:paraId="78EA4368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Analiza zjawisk językowych</w:t>
            </w:r>
          </w:p>
          <w:p w14:paraId="4E28F899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6B988786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5941FBB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lang w:eastAsia="pl-PL"/>
          <w14:ligatures w14:val="none"/>
        </w:rPr>
        <w:t>Formy sprawdzania efektów uczenia się</w:t>
      </w:r>
    </w:p>
    <w:tbl>
      <w:tblPr>
        <w:tblW w:w="84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904"/>
        <w:gridCol w:w="629"/>
        <w:gridCol w:w="628"/>
        <w:gridCol w:w="628"/>
        <w:gridCol w:w="628"/>
        <w:gridCol w:w="627"/>
        <w:gridCol w:w="627"/>
        <w:gridCol w:w="627"/>
        <w:gridCol w:w="627"/>
        <w:gridCol w:w="547"/>
        <w:gridCol w:w="709"/>
        <w:gridCol w:w="627"/>
        <w:gridCol w:w="627"/>
      </w:tblGrid>
      <w:tr w:rsidR="000837CE" w:rsidRPr="00AD616B" w14:paraId="59F071E8" w14:textId="77777777" w:rsidTr="00FE5E13">
        <w:trPr>
          <w:cantSplit/>
          <w:trHeight w:val="1616"/>
        </w:trPr>
        <w:tc>
          <w:tcPr>
            <w:tcW w:w="904" w:type="dxa"/>
            <w:shd w:val="clear" w:color="auto" w:fill="DBE5F1"/>
            <w:textDirection w:val="btLr"/>
            <w:vAlign w:val="center"/>
          </w:tcPr>
          <w:p w14:paraId="2E92331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9" w:type="dxa"/>
            <w:shd w:val="clear" w:color="auto" w:fill="DBE5F1"/>
            <w:textDirection w:val="btLr"/>
            <w:vAlign w:val="center"/>
            <w:hideMark/>
          </w:tcPr>
          <w:p w14:paraId="39BF7B6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E – </w:t>
            </w:r>
            <w:r w:rsidRPr="00AD616B">
              <w:rPr>
                <w:rFonts w:ascii="Arial" w:eastAsia="Times New Roman" w:hAnsi="Arial" w:cs="Arial"/>
                <w:kern w:val="0"/>
                <w:lang w:val="en-US" w:eastAsia="pl-PL"/>
                <w14:ligatures w14:val="none"/>
              </w:rPr>
              <w:t>learning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  <w:hideMark/>
          </w:tcPr>
          <w:p w14:paraId="01EE348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  <w:hideMark/>
          </w:tcPr>
          <w:p w14:paraId="2A60E5A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  <w:hideMark/>
          </w:tcPr>
          <w:p w14:paraId="6257C2C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Zajęcia terenowe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5BD89EE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Praca laboratoryjna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2055678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Projekt indywidualny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07725F5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Projekt grupowy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49BF912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Udział w dyskusji</w:t>
            </w:r>
          </w:p>
        </w:tc>
        <w:tc>
          <w:tcPr>
            <w:tcW w:w="547" w:type="dxa"/>
            <w:shd w:val="clear" w:color="auto" w:fill="DBE5F1"/>
            <w:textDirection w:val="btLr"/>
            <w:vAlign w:val="center"/>
            <w:hideMark/>
          </w:tcPr>
          <w:p w14:paraId="552F454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Referat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  <w:hideMark/>
          </w:tcPr>
          <w:p w14:paraId="118187A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Praca pisemna (zadanie domowe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313E5A8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Egzamin pisemny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  <w:hideMark/>
          </w:tcPr>
          <w:p w14:paraId="4024AC3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Kolokwium zaliczeniowe</w:t>
            </w:r>
          </w:p>
        </w:tc>
      </w:tr>
      <w:tr w:rsidR="000837CE" w:rsidRPr="00AD616B" w14:paraId="7F0CF2EE" w14:textId="77777777" w:rsidTr="00FE5E13">
        <w:trPr>
          <w:cantSplit/>
          <w:trHeight w:val="244"/>
        </w:trPr>
        <w:tc>
          <w:tcPr>
            <w:tcW w:w="904" w:type="dxa"/>
            <w:shd w:val="clear" w:color="auto" w:fill="DBE5F1"/>
            <w:vAlign w:val="center"/>
            <w:hideMark/>
          </w:tcPr>
          <w:p w14:paraId="784EB1A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W01</w:t>
            </w:r>
          </w:p>
        </w:tc>
        <w:tc>
          <w:tcPr>
            <w:tcW w:w="629" w:type="dxa"/>
            <w:shd w:val="clear" w:color="auto" w:fill="FFFFFF"/>
          </w:tcPr>
          <w:p w14:paraId="7E01AAA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20FDC7C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2E5ECC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9B9F6E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E409BA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4FA0634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570DA68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41BAA66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308E354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5A9DB9C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FEE00B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89DF6A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4BA9D6EA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  <w:hideMark/>
          </w:tcPr>
          <w:p w14:paraId="2ED09B7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W02</w:t>
            </w:r>
          </w:p>
        </w:tc>
        <w:tc>
          <w:tcPr>
            <w:tcW w:w="629" w:type="dxa"/>
            <w:shd w:val="clear" w:color="auto" w:fill="FFFFFF"/>
          </w:tcPr>
          <w:p w14:paraId="13E9A3D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53E2C2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3D30492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073427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60C9E59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C7A80B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42A8D92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629E890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76FA9FC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07D1CE1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6DC5F5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F42404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66A68B3A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</w:tcPr>
          <w:p w14:paraId="4DA69C0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W03</w:t>
            </w:r>
          </w:p>
        </w:tc>
        <w:tc>
          <w:tcPr>
            <w:tcW w:w="629" w:type="dxa"/>
            <w:shd w:val="clear" w:color="auto" w:fill="FFFFFF"/>
          </w:tcPr>
          <w:p w14:paraId="0BBCD49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663598F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31397D2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5839AC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24D4F0E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82A7B0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0BE7C5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6B58D7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4E01095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18D012C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016DB47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8B0EDF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42B1D332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</w:tcPr>
          <w:p w14:paraId="1E381B9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W04</w:t>
            </w:r>
          </w:p>
        </w:tc>
        <w:tc>
          <w:tcPr>
            <w:tcW w:w="629" w:type="dxa"/>
            <w:shd w:val="clear" w:color="auto" w:fill="FFFFFF"/>
          </w:tcPr>
          <w:p w14:paraId="698762C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9E5F80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5668650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7DF7B00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2227EBA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7087749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7910E1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2D7442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75F63C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7184165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735B1A1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0905E86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6D28F811" w14:textId="77777777" w:rsidTr="00FE5E13">
        <w:trPr>
          <w:cantSplit/>
          <w:trHeight w:val="244"/>
        </w:trPr>
        <w:tc>
          <w:tcPr>
            <w:tcW w:w="904" w:type="dxa"/>
            <w:shd w:val="clear" w:color="auto" w:fill="DBE5F1"/>
            <w:vAlign w:val="center"/>
            <w:hideMark/>
          </w:tcPr>
          <w:p w14:paraId="3AFFF0D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U01</w:t>
            </w:r>
          </w:p>
        </w:tc>
        <w:tc>
          <w:tcPr>
            <w:tcW w:w="629" w:type="dxa"/>
            <w:shd w:val="clear" w:color="auto" w:fill="FFFFFF"/>
          </w:tcPr>
          <w:p w14:paraId="07C7537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4DA545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6E1C84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5ECDE4C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BCE5F9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5736E226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6F8EBD0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51F6544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720B7A7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3D65DED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08223C7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247665B8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709867E6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  <w:hideMark/>
          </w:tcPr>
          <w:p w14:paraId="57C1952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U02</w:t>
            </w:r>
          </w:p>
        </w:tc>
        <w:tc>
          <w:tcPr>
            <w:tcW w:w="629" w:type="dxa"/>
            <w:shd w:val="clear" w:color="auto" w:fill="FFFFFF"/>
          </w:tcPr>
          <w:p w14:paraId="3884692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AC3423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3FD0A05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1A3C0F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422F50C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2C3B865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029E78F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493C47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3E50B8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04F84C6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4496F54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E4BE4E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3BDC899A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</w:tcPr>
          <w:p w14:paraId="21D6CC9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U03</w:t>
            </w:r>
          </w:p>
        </w:tc>
        <w:tc>
          <w:tcPr>
            <w:tcW w:w="629" w:type="dxa"/>
            <w:shd w:val="clear" w:color="auto" w:fill="FFFFFF"/>
          </w:tcPr>
          <w:p w14:paraId="4873248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044C416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7C76E74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7892C80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211D5A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713EE27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1482541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66E1733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720EC66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3BDF003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751815DE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380BE85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0E8AFCB2" w14:textId="77777777" w:rsidTr="00FE5E13">
        <w:trPr>
          <w:cantSplit/>
          <w:trHeight w:val="259"/>
        </w:trPr>
        <w:tc>
          <w:tcPr>
            <w:tcW w:w="904" w:type="dxa"/>
            <w:shd w:val="clear" w:color="auto" w:fill="DBE5F1"/>
            <w:vAlign w:val="center"/>
          </w:tcPr>
          <w:p w14:paraId="16979D6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0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629" w:type="dxa"/>
            <w:shd w:val="clear" w:color="auto" w:fill="FFFFFF"/>
          </w:tcPr>
          <w:p w14:paraId="517F5F8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1E816ED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668677B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FAC5FA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22DD98C1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2A39E1DB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099A5BD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01C0F87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6308555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51BE5387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0D9754F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01A41374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  <w:tr w:rsidR="000837CE" w:rsidRPr="00AD616B" w14:paraId="56152357" w14:textId="77777777" w:rsidTr="00FE5E13">
        <w:trPr>
          <w:cantSplit/>
          <w:trHeight w:val="244"/>
        </w:trPr>
        <w:tc>
          <w:tcPr>
            <w:tcW w:w="904" w:type="dxa"/>
            <w:shd w:val="clear" w:color="auto" w:fill="DBE5F1"/>
            <w:vAlign w:val="center"/>
            <w:hideMark/>
          </w:tcPr>
          <w:p w14:paraId="050CEAF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K0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629" w:type="dxa"/>
            <w:shd w:val="clear" w:color="auto" w:fill="FFFFFF"/>
          </w:tcPr>
          <w:p w14:paraId="5B9E005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577F270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4409735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8" w:type="dxa"/>
            <w:shd w:val="clear" w:color="auto" w:fill="FFFFFF"/>
          </w:tcPr>
          <w:p w14:paraId="3999A53F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56652BEA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02529B8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36257CF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627" w:type="dxa"/>
            <w:shd w:val="clear" w:color="auto" w:fill="FFFFFF"/>
          </w:tcPr>
          <w:p w14:paraId="57389B7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31B07BB2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09" w:type="dxa"/>
            <w:shd w:val="clear" w:color="auto" w:fill="FFFFFF"/>
          </w:tcPr>
          <w:p w14:paraId="5A862B3D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8359940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B452123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X</w:t>
            </w:r>
          </w:p>
        </w:tc>
      </w:tr>
    </w:tbl>
    <w:p w14:paraId="03F9A28A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ADD4B1F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697A693" w14:textId="77777777" w:rsidR="000837CE" w:rsidRPr="00AD616B" w:rsidRDefault="000837CE" w:rsidP="000837CE">
      <w:pPr>
        <w:widowControl w:val="0"/>
        <w:suppressLineNumbers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0837CE" w:rsidRPr="00AD616B" w14:paraId="5473890D" w14:textId="77777777" w:rsidTr="00FE5E13">
        <w:tc>
          <w:tcPr>
            <w:tcW w:w="1941" w:type="dxa"/>
            <w:shd w:val="clear" w:color="auto" w:fill="DBE5F1"/>
            <w:vAlign w:val="center"/>
            <w:hideMark/>
          </w:tcPr>
          <w:p w14:paraId="72DE25B9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4F5A1F9E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Kryteria oceny</w:t>
            </w:r>
          </w:p>
          <w:p w14:paraId="4F7BE283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7699" w:type="dxa"/>
            <w:tcBorders>
              <w:bottom w:val="nil"/>
            </w:tcBorders>
          </w:tcPr>
          <w:p w14:paraId="5EADADEE" w14:textId="77777777" w:rsidR="000837CE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Egzamin 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ustny lub 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pisemny po zakończeniu zajęć. </w:t>
            </w:r>
          </w:p>
          <w:p w14:paraId="47F66458" w14:textId="77777777" w:rsidR="000837CE" w:rsidRPr="00345A50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</w:p>
          <w:p w14:paraId="5274587D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 xml:space="preserve">Do egzaminu zostają dopuszczone osoby, które nie mają zaległości w zakresie frekwencji oraz aktywnego udziału w zajęciach, a </w:t>
            </w:r>
            <w:r w:rsidRPr="009268BE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ponadto wykonały i złożyły wszystkie zadane prace domowe i / lub zaliczyły wszystkie kolokwia śródsemestralne z poszczególnych działów gramatyki (o formie sprawdzania efektów nauczania decyduje osoba prowadząca zajęcia).</w:t>
            </w:r>
          </w:p>
        </w:tc>
      </w:tr>
    </w:tbl>
    <w:p w14:paraId="6F5DA92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72F8A3E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0837CE" w:rsidRPr="00AD616B" w14:paraId="6325BF79" w14:textId="77777777" w:rsidTr="00FE5E13">
        <w:trPr>
          <w:trHeight w:val="1089"/>
        </w:trPr>
        <w:tc>
          <w:tcPr>
            <w:tcW w:w="1941" w:type="dxa"/>
            <w:shd w:val="clear" w:color="auto" w:fill="DBE5F1"/>
            <w:vAlign w:val="center"/>
            <w:hideMark/>
          </w:tcPr>
          <w:p w14:paraId="75D77291" w14:textId="77777777" w:rsidR="000837CE" w:rsidRPr="00AD616B" w:rsidRDefault="000837CE" w:rsidP="00FE5E13">
            <w:pPr>
              <w:widowControl w:val="0"/>
              <w:suppressAutoHyphens/>
              <w:autoSpaceDN w:val="0"/>
              <w:spacing w:after="57" w:line="240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Uwagi</w:t>
            </w:r>
          </w:p>
        </w:tc>
        <w:tc>
          <w:tcPr>
            <w:tcW w:w="7699" w:type="dxa"/>
          </w:tcPr>
          <w:p w14:paraId="6553233A" w14:textId="77777777" w:rsidR="000837CE" w:rsidRPr="00345A50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345A50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 xml:space="preserve">Obecność na zajęciach jest obowiązkowa zgodnie z regulaminem studiów (§ 20, pkt. 2 i 3); dostępny: </w:t>
            </w:r>
            <w:hyperlink r:id="rId5" w:history="1">
              <w:r w:rsidRPr="00345A50">
                <w:rPr>
                  <w:rFonts w:ascii="Arial" w:eastAsia="Times New Roman" w:hAnsi="Arial" w:cs="Arial"/>
                  <w:color w:val="0000FF"/>
                  <w:kern w:val="0"/>
                  <w:szCs w:val="16"/>
                  <w:u w:val="single"/>
                  <w:lang w:eastAsia="pl-PL"/>
                  <w14:ligatures w14:val="none"/>
                </w:rPr>
                <w:t>https://www.uken.krakow.pl/studia/regulaminy-studiow/regulamin-studiow</w:t>
              </w:r>
            </w:hyperlink>
            <w:r w:rsidRPr="00345A50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 xml:space="preserve"> . </w:t>
            </w:r>
          </w:p>
          <w:p w14:paraId="417B6055" w14:textId="77777777" w:rsidR="000837CE" w:rsidRPr="00345A50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both"/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</w:pPr>
            <w:r w:rsidRPr="00345A50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Nieobecności na zajęciach należy zaliczyć w formie ustalonej z wykładowcą (do 4 tygodni od terminu absencji).</w:t>
            </w:r>
          </w:p>
          <w:p w14:paraId="352B64D0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5CC7416C" w14:textId="77777777" w:rsidR="000837CE" w:rsidRPr="00AD616B" w:rsidRDefault="000837CE" w:rsidP="00FE5E1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Zajęcia mogą się odbywać w trybie stacjonarnym lub zdalnym</w:t>
            </w:r>
            <w:r>
              <w:rPr>
                <w:rFonts w:ascii="Arial" w:eastAsia="Times New Roman" w:hAnsi="Arial" w:cs="Arial"/>
                <w:kern w:val="0"/>
                <w:szCs w:val="16"/>
                <w:lang w:eastAsia="pl-PL"/>
                <w14:ligatures w14:val="none"/>
              </w:rPr>
              <w:t>.</w:t>
            </w:r>
          </w:p>
        </w:tc>
      </w:tr>
    </w:tbl>
    <w:p w14:paraId="3A2F6CBC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486B31BA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35F86B5" w14:textId="77777777" w:rsidR="000837CE" w:rsidRPr="00AD616B" w:rsidRDefault="000837CE" w:rsidP="000837CE">
      <w:pPr>
        <w:widowControl w:val="0"/>
        <w:suppressAutoHyphens/>
        <w:autoSpaceDE w:val="0"/>
        <w:spacing w:after="12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Treści merytoryczne (wykaz tematów)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0837CE" w:rsidRPr="00AD616B" w14:paraId="4D448A55" w14:textId="77777777" w:rsidTr="00FE5E13">
        <w:trPr>
          <w:trHeight w:val="1896"/>
        </w:trPr>
        <w:tc>
          <w:tcPr>
            <w:tcW w:w="9565" w:type="dxa"/>
          </w:tcPr>
          <w:p w14:paraId="12BFBB4D" w14:textId="77777777" w:rsidR="000837CE" w:rsidRPr="00753EA0" w:rsidRDefault="000837CE" w:rsidP="00FE5E1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Wykład: </w:t>
            </w:r>
          </w:p>
          <w:p w14:paraId="608141E0" w14:textId="77777777" w:rsidR="000837CE" w:rsidRPr="00390713" w:rsidRDefault="000837CE" w:rsidP="000837CE">
            <w:pPr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753EA0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Wprowadzenie do morfologii. Definicja leksemu i wyrazu tekstowego. Pojęcie morfemu, rodzaje morfemów. Podstawy analizy morfemowej wyrazu. Rodzina wyrazów.</w:t>
            </w:r>
          </w:p>
          <w:p w14:paraId="59C92476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>Podstawowe zagadnienia morfonologii. Pojęcie alternacji i ich typologia. Klasyfikacja wymian morfonologicznych.</w:t>
            </w:r>
          </w:p>
          <w:p w14:paraId="1488A6E6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3"/>
              </w:rPr>
              <w:t>Wyrazy motywowane słowotwórczo i w</w:t>
            </w:r>
            <w:r w:rsidRPr="00753EA0">
              <w:rPr>
                <w:rFonts w:ascii="Arial" w:hAnsi="Arial" w:cs="Arial"/>
                <w:kern w:val="3"/>
              </w:rPr>
              <w:t>yrazy zleksykalizowane</w:t>
            </w:r>
            <w:r>
              <w:rPr>
                <w:rFonts w:ascii="Arial" w:hAnsi="Arial" w:cs="Arial"/>
                <w:kern w:val="3"/>
              </w:rPr>
              <w:t>.</w:t>
            </w:r>
            <w:r w:rsidRPr="00390713">
              <w:rPr>
                <w:rFonts w:ascii="Arial" w:hAnsi="Arial" w:cs="Arial"/>
              </w:rPr>
              <w:t xml:space="preserve"> Podstawowe zasady analizy wyrazu podzielnego słowotwórczo. Schemat analizy słowotwórczej rzeczowników. Pojęcie parafrazy</w:t>
            </w:r>
            <w:r>
              <w:rPr>
                <w:rFonts w:ascii="Arial" w:hAnsi="Arial" w:cs="Arial"/>
              </w:rPr>
              <w:t xml:space="preserve"> słowotwórczej</w:t>
            </w:r>
            <w:r w:rsidRPr="00390713">
              <w:rPr>
                <w:rFonts w:ascii="Arial" w:hAnsi="Arial" w:cs="Arial"/>
              </w:rPr>
              <w:t>, podstawy słowotwórczej, tematu słowotwórczego i formantu. Typy formantów i rodzaje derywacji</w:t>
            </w:r>
            <w:r>
              <w:rPr>
                <w:rFonts w:ascii="Arial" w:hAnsi="Arial" w:cs="Arial"/>
              </w:rPr>
              <w:t xml:space="preserve"> (derywacja afiksalna, ujemna, paradygmatyczna, alternacyjna). </w:t>
            </w:r>
          </w:p>
          <w:p w14:paraId="59778BD6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 xml:space="preserve">Rodzaje przekształceń znaczeniowych – transpozycja, mutacja, modyfikacja. </w:t>
            </w:r>
          </w:p>
          <w:p w14:paraId="5A3C791E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>Klasyfikacja leksemów na części mowy. Podstawy klasyf</w:t>
            </w:r>
            <w:r>
              <w:rPr>
                <w:rFonts w:ascii="Arial" w:hAnsi="Arial" w:cs="Arial"/>
              </w:rPr>
              <w:t>ikacji leksemów na części mowy,</w:t>
            </w:r>
            <w:r w:rsidRPr="00390713">
              <w:rPr>
                <w:rFonts w:ascii="Arial" w:hAnsi="Arial" w:cs="Arial"/>
              </w:rPr>
              <w:t xml:space="preserve"> przegląd podstawowych dla polszczyzny ujęć typologicznych (semantyczna T. Milewskiego, morfologiczna Z. Saloniego, składniowa R. Laskowskiego, semantyczno-morfologiczno-składniowa S. Jodłowskieg</w:t>
            </w:r>
            <w:r>
              <w:rPr>
                <w:rFonts w:ascii="Arial" w:hAnsi="Arial" w:cs="Arial"/>
              </w:rPr>
              <w:t>o</w:t>
            </w:r>
            <w:r w:rsidRPr="00390713">
              <w:rPr>
                <w:rFonts w:ascii="Arial" w:hAnsi="Arial" w:cs="Arial"/>
              </w:rPr>
              <w:t>).</w:t>
            </w:r>
          </w:p>
          <w:p w14:paraId="5CFF4EB6" w14:textId="77777777" w:rsidR="000837CE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>Pojęcie kategorii gramatycznej</w:t>
            </w:r>
            <w:r>
              <w:rPr>
                <w:rFonts w:ascii="Arial" w:hAnsi="Arial" w:cs="Arial"/>
              </w:rPr>
              <w:t>. Kategorie imienne (przypadek, liczba, rodzaj gramatyczny) oraz kategorie werbalne (osoba, liczba, czas, tryb, strona, aspekt).</w:t>
            </w:r>
          </w:p>
          <w:p w14:paraId="497B7BA7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390713">
              <w:rPr>
                <w:rFonts w:ascii="Arial" w:hAnsi="Arial" w:cs="Arial"/>
              </w:rPr>
              <w:t>ojęcia</w:t>
            </w:r>
            <w:r>
              <w:rPr>
                <w:rFonts w:ascii="Arial" w:hAnsi="Arial" w:cs="Arial"/>
              </w:rPr>
              <w:t>:</w:t>
            </w:r>
            <w:r w:rsidRPr="00390713">
              <w:rPr>
                <w:rFonts w:ascii="Arial" w:hAnsi="Arial" w:cs="Arial"/>
              </w:rPr>
              <w:t xml:space="preserve"> deklinacja i koniugacja, leksem, wyraz a forma fleksyjna, struktura formy fleksyjnej.</w:t>
            </w:r>
          </w:p>
          <w:p w14:paraId="21437FD9" w14:textId="77777777" w:rsidR="000837CE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Wypowiedzenie a zdanie. </w:t>
            </w:r>
            <w:r w:rsidRPr="00390713">
              <w:rPr>
                <w:rFonts w:ascii="Arial" w:hAnsi="Arial" w:cs="Arial"/>
              </w:rPr>
              <w:t>Typologia wypowiedzeń w języku polskim. Struktura wypowiedzenia pojedynczego.</w:t>
            </w:r>
          </w:p>
          <w:p w14:paraId="358C7AEE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Podmiot, orzeczenie, przydawka, dopełnienie i okolicznik jako części zdania. Ich typologia oraz sposoby wyrażania. Związek zgody, rządu i przynależności.</w:t>
            </w:r>
          </w:p>
          <w:p w14:paraId="6954C0CB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>Wypowiedzenia złożone współrzędnie i podrzędnie, wskaźniki zespolenia – ogólna charakterystyka.</w:t>
            </w:r>
          </w:p>
          <w:p w14:paraId="73751EC2" w14:textId="77777777" w:rsidR="000837CE" w:rsidRPr="00390713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t>Typy wypowiedzeń współrzędnie złożonych (łączne, rozłączne, przeciwstawne, wynikowe, w</w:t>
            </w:r>
            <w:r>
              <w:rPr>
                <w:rFonts w:ascii="Arial" w:hAnsi="Arial" w:cs="Arial"/>
              </w:rPr>
              <w:t>yłączające, synonimiczne);</w:t>
            </w:r>
            <w:r w:rsidRPr="00390713">
              <w:rPr>
                <w:rFonts w:ascii="Arial" w:hAnsi="Arial" w:cs="Arial"/>
              </w:rPr>
              <w:t xml:space="preserve"> opis i schematy</w:t>
            </w:r>
            <w:r>
              <w:rPr>
                <w:rFonts w:ascii="Arial" w:hAnsi="Arial" w:cs="Arial"/>
              </w:rPr>
              <w:t xml:space="preserve"> wypowiedzeń złożonych współrzędnie</w:t>
            </w:r>
            <w:r w:rsidRPr="00390713">
              <w:rPr>
                <w:rFonts w:ascii="Arial" w:hAnsi="Arial" w:cs="Arial"/>
              </w:rPr>
              <w:t xml:space="preserve">. </w:t>
            </w:r>
          </w:p>
          <w:p w14:paraId="6F29F1B5" w14:textId="77777777" w:rsidR="000837CE" w:rsidRPr="009B155B" w:rsidRDefault="000837CE" w:rsidP="000837CE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spacing w:after="0" w:line="240" w:lineRule="auto"/>
              <w:ind w:right="360"/>
              <w:jc w:val="both"/>
              <w:rPr>
                <w:rFonts w:ascii="Arial" w:hAnsi="Arial" w:cs="Arial"/>
              </w:rPr>
            </w:pPr>
            <w:r w:rsidRPr="00390713">
              <w:rPr>
                <w:rFonts w:ascii="Arial" w:hAnsi="Arial" w:cs="Arial"/>
              </w:rPr>
              <w:lastRenderedPageBreak/>
              <w:t>Typy wypowiedzeń podrzędnie złożonych (podmiotowe, orzecznikowe, przydawkowe, dopełnieniowe, okolicznikowe; zdania rozwijające; wypowiedzenia wtrącone; imiesłowowy równoważnik zdania).</w:t>
            </w:r>
            <w:r w:rsidRPr="009B155B">
              <w:rPr>
                <w:rFonts w:ascii="Arial" w:hAnsi="Arial" w:cs="Arial"/>
              </w:rPr>
              <w:t xml:space="preserve"> </w:t>
            </w:r>
          </w:p>
          <w:p w14:paraId="372AA910" w14:textId="77777777" w:rsidR="000837CE" w:rsidRPr="00390713" w:rsidRDefault="000837CE" w:rsidP="00FE5E1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7AA48B79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Ćwiczenia:</w:t>
            </w:r>
          </w:p>
          <w:p w14:paraId="158797CC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DD723E3" w14:textId="77777777" w:rsidR="000837CE" w:rsidRPr="00D6515D" w:rsidRDefault="000837CE" w:rsidP="000837CE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ind w:right="360"/>
              <w:jc w:val="both"/>
              <w:textAlignment w:val="baseline"/>
              <w:rPr>
                <w:rFonts w:ascii="Arial" w:hAnsi="Arial" w:cs="Arial"/>
                <w:kern w:val="3"/>
              </w:rPr>
            </w:pPr>
            <w:r w:rsidRPr="00D6515D">
              <w:rPr>
                <w:rFonts w:ascii="Arial" w:hAnsi="Arial" w:cs="Arial"/>
                <w:kern w:val="3"/>
              </w:rPr>
              <w:t>Morfem rdzenny a morfemy poboczne. Tworzenie rodziny wyrazów.</w:t>
            </w:r>
            <w:r>
              <w:rPr>
                <w:rFonts w:ascii="Arial" w:hAnsi="Arial" w:cs="Arial"/>
                <w:kern w:val="3"/>
              </w:rPr>
              <w:t xml:space="preserve"> </w:t>
            </w:r>
            <w:r w:rsidRPr="00D6515D">
              <w:rPr>
                <w:rFonts w:ascii="Arial" w:hAnsi="Arial" w:cs="Arial"/>
                <w:kern w:val="3"/>
              </w:rPr>
              <w:t xml:space="preserve">Analiza morfemowa leksemów. </w:t>
            </w:r>
            <w:r w:rsidRPr="00D6515D">
              <w:rPr>
                <w:rFonts w:ascii="Arial" w:hAnsi="Arial" w:cs="Arial"/>
              </w:rPr>
              <w:t>Rozpoznawanie alternacji morfonologicznych (alternacje samogłoskowe, alternacje spółgłoskowe, ich zapis)</w:t>
            </w:r>
            <w:r w:rsidRPr="00D6515D">
              <w:rPr>
                <w:rFonts w:ascii="Arial" w:hAnsi="Arial" w:cs="Arial"/>
                <w:kern w:val="3"/>
              </w:rPr>
              <w:t>.</w:t>
            </w:r>
          </w:p>
          <w:p w14:paraId="1188667A" w14:textId="77777777" w:rsidR="000837CE" w:rsidRPr="00D6515D" w:rsidRDefault="000837CE" w:rsidP="000837CE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ind w:right="360"/>
              <w:jc w:val="both"/>
              <w:textAlignment w:val="baseline"/>
              <w:rPr>
                <w:rFonts w:ascii="Arial" w:hAnsi="Arial" w:cs="Arial"/>
                <w:kern w:val="3"/>
              </w:rPr>
            </w:pPr>
            <w:r w:rsidRPr="00D6515D">
              <w:rPr>
                <w:rFonts w:ascii="Arial" w:hAnsi="Arial" w:cs="Arial"/>
                <w:kern w:val="3"/>
              </w:rPr>
              <w:t>Analiza słowotwórcza derywatów wykorzystująca terminologię językoznawczą (motywacja słowotwórcza, parafraza słowotwórcza, derywat / wyraz motywowany /  fundowany – wyraz motywujący / fundujący). Rozpoznawanie typów derywacji (afiksacja, derywacja paradygmatyczna, derywacja wsteczna, derywacja alternacyjna) oraz funkcji formantów słowotwórczych (mutacj</w:t>
            </w:r>
            <w:r>
              <w:rPr>
                <w:rFonts w:ascii="Arial" w:hAnsi="Arial" w:cs="Arial"/>
                <w:kern w:val="3"/>
              </w:rPr>
              <w:t>a</w:t>
            </w:r>
            <w:r w:rsidRPr="00D6515D">
              <w:rPr>
                <w:rFonts w:ascii="Arial" w:hAnsi="Arial" w:cs="Arial"/>
                <w:kern w:val="3"/>
              </w:rPr>
              <w:t>, transpozycj</w:t>
            </w:r>
            <w:r>
              <w:rPr>
                <w:rFonts w:ascii="Arial" w:hAnsi="Arial" w:cs="Arial"/>
                <w:kern w:val="3"/>
              </w:rPr>
              <w:t>a</w:t>
            </w:r>
            <w:r w:rsidRPr="00D6515D">
              <w:rPr>
                <w:rFonts w:ascii="Arial" w:hAnsi="Arial" w:cs="Arial"/>
                <w:kern w:val="3"/>
              </w:rPr>
              <w:t xml:space="preserve"> i modyfikac</w:t>
            </w:r>
            <w:r>
              <w:rPr>
                <w:rFonts w:ascii="Arial" w:hAnsi="Arial" w:cs="Arial"/>
                <w:kern w:val="3"/>
              </w:rPr>
              <w:t>ja</w:t>
            </w:r>
            <w:r w:rsidRPr="00D6515D">
              <w:rPr>
                <w:rFonts w:ascii="Arial" w:hAnsi="Arial" w:cs="Arial"/>
                <w:kern w:val="3"/>
              </w:rPr>
              <w:t>).</w:t>
            </w:r>
          </w:p>
          <w:p w14:paraId="38D013D6" w14:textId="77777777" w:rsidR="000837CE" w:rsidRPr="00D6515D" w:rsidRDefault="000837CE" w:rsidP="000837CE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ind w:right="360"/>
              <w:jc w:val="both"/>
              <w:textAlignment w:val="baseline"/>
              <w:rPr>
                <w:rFonts w:ascii="Arial" w:hAnsi="Arial" w:cs="Arial"/>
                <w:kern w:val="3"/>
              </w:rPr>
            </w:pPr>
            <w:r w:rsidRPr="00B53D04">
              <w:rPr>
                <w:rFonts w:ascii="Arial" w:hAnsi="Arial" w:cs="Arial"/>
                <w:kern w:val="3"/>
              </w:rPr>
              <w:t xml:space="preserve">Przegląd kategorii i </w:t>
            </w:r>
            <w:r>
              <w:rPr>
                <w:rFonts w:ascii="Arial" w:hAnsi="Arial" w:cs="Arial"/>
                <w:kern w:val="3"/>
              </w:rPr>
              <w:t xml:space="preserve">najbardziej produktywnych współcześnie </w:t>
            </w:r>
            <w:r w:rsidRPr="00B53D04">
              <w:rPr>
                <w:rFonts w:ascii="Arial" w:hAnsi="Arial" w:cs="Arial"/>
                <w:kern w:val="3"/>
              </w:rPr>
              <w:t>typów słowotwórczych rzeczowników</w:t>
            </w:r>
            <w:r>
              <w:rPr>
                <w:rFonts w:ascii="Arial" w:hAnsi="Arial" w:cs="Arial"/>
                <w:kern w:val="3"/>
              </w:rPr>
              <w:t xml:space="preserve"> oraz przymiotników</w:t>
            </w:r>
            <w:r w:rsidRPr="00B53D04">
              <w:rPr>
                <w:rFonts w:ascii="Arial" w:hAnsi="Arial" w:cs="Arial"/>
                <w:kern w:val="3"/>
              </w:rPr>
              <w:t xml:space="preserve"> w języku polskim</w:t>
            </w:r>
            <w:r w:rsidRPr="00D6515D">
              <w:rPr>
                <w:rFonts w:ascii="Arial" w:hAnsi="Arial" w:cs="Arial"/>
              </w:rPr>
              <w:t>.</w:t>
            </w:r>
          </w:p>
          <w:p w14:paraId="2195D774" w14:textId="77777777" w:rsidR="000837CE" w:rsidRDefault="000837CE" w:rsidP="000837CE">
            <w:pPr>
              <w:pStyle w:val="NormalnyWeb"/>
              <w:numPr>
                <w:ilvl w:val="0"/>
                <w:numId w:val="8"/>
              </w:numPr>
              <w:spacing w:after="0" w:afterAutospacing="0"/>
              <w:ind w:right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Opis i analiza budowy fleksyjnej odmiennych części mowy:</w:t>
            </w:r>
          </w:p>
          <w:p w14:paraId="0C774766" w14:textId="77777777" w:rsidR="000837CE" w:rsidRDefault="000837CE" w:rsidP="00FE5E13">
            <w:pPr>
              <w:pStyle w:val="NormalnyWeb"/>
              <w:spacing w:before="0" w:beforeAutospacing="0" w:after="0" w:afterAutospacing="0"/>
              <w:ind w:left="993" w:right="360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515D">
              <w:rPr>
                <w:rFonts w:ascii="Arial" w:hAnsi="Arial" w:cs="Arial"/>
                <w:sz w:val="22"/>
                <w:szCs w:val="22"/>
              </w:rPr>
              <w:t>a/ rzeczownik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D6515D">
              <w:rPr>
                <w:rFonts w:ascii="Arial" w:hAnsi="Arial" w:cs="Arial"/>
                <w:sz w:val="22"/>
                <w:szCs w:val="22"/>
              </w:rPr>
              <w:t xml:space="preserve"> charakterystyk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6515D">
              <w:rPr>
                <w:rFonts w:ascii="Arial" w:hAnsi="Arial" w:cs="Arial"/>
                <w:sz w:val="22"/>
                <w:szCs w:val="22"/>
              </w:rPr>
              <w:t xml:space="preserve"> kategorii rodzaju, pojęcie synkretyzmu form, podział rzeczowników na deklinacje, przegląd kategorii fleksyjnych, wskazywanie końcówki fleksyjnej oraz alternacji głoskowych zachodzących w obrębie tematu fleksyjnego</w:t>
            </w:r>
            <w:r>
              <w:rPr>
                <w:rFonts w:ascii="Arial" w:hAnsi="Arial" w:cs="Arial"/>
                <w:sz w:val="22"/>
                <w:szCs w:val="22"/>
              </w:rPr>
              <w:t>. Kryteria doboru końcówek równoległych.</w:t>
            </w:r>
          </w:p>
          <w:p w14:paraId="56FAC7C1" w14:textId="77777777" w:rsidR="000837CE" w:rsidRDefault="000837CE" w:rsidP="00FE5E13">
            <w:pPr>
              <w:pStyle w:val="NormalnyWeb"/>
              <w:spacing w:before="0" w:beforeAutospacing="0" w:after="0" w:afterAutospacing="0"/>
              <w:ind w:left="993" w:right="360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61BF">
              <w:rPr>
                <w:rFonts w:ascii="Arial" w:hAnsi="Arial" w:cs="Arial"/>
                <w:sz w:val="22"/>
                <w:szCs w:val="22"/>
              </w:rPr>
              <w:t>b/ przymiotnik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podział na deklinacje, uwarunkowania końcówek, formy nieregularne; stopniowanie przymiotnika i przysłówka: regularne, opisowe, supletywne.</w:t>
            </w:r>
          </w:p>
          <w:p w14:paraId="6DCE1DB0" w14:textId="77777777" w:rsidR="000837CE" w:rsidRDefault="000837CE" w:rsidP="00FE5E13">
            <w:pPr>
              <w:pStyle w:val="NormalnyWeb"/>
              <w:spacing w:before="0" w:beforeAutospacing="0" w:after="0" w:afterAutospacing="0"/>
              <w:ind w:left="993" w:right="360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c/ </w:t>
            </w:r>
            <w:r w:rsidRPr="008561BF">
              <w:rPr>
                <w:rFonts w:ascii="Arial" w:hAnsi="Arial" w:cs="Arial"/>
                <w:sz w:val="22"/>
                <w:szCs w:val="22"/>
              </w:rPr>
              <w:t>zaim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8561BF">
              <w:rPr>
                <w:rFonts w:ascii="Arial" w:hAnsi="Arial" w:cs="Arial"/>
                <w:sz w:val="22"/>
                <w:szCs w:val="22"/>
              </w:rPr>
              <w:t>k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klasy znaczeniowe zaimków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zaimki osobowe, </w:t>
            </w:r>
            <w:r>
              <w:rPr>
                <w:rFonts w:ascii="Arial" w:hAnsi="Arial" w:cs="Arial"/>
                <w:sz w:val="22"/>
                <w:szCs w:val="22"/>
              </w:rPr>
              <w:t xml:space="preserve">wskazujące, </w:t>
            </w:r>
            <w:r w:rsidRPr="008561BF">
              <w:rPr>
                <w:rFonts w:ascii="Arial" w:hAnsi="Arial" w:cs="Arial"/>
                <w:sz w:val="22"/>
                <w:szCs w:val="22"/>
              </w:rPr>
              <w:t>zwrotne, pytajne, nieokreślone, przeczące</w:t>
            </w:r>
            <w:r>
              <w:rPr>
                <w:rFonts w:ascii="Arial" w:hAnsi="Arial" w:cs="Arial"/>
                <w:sz w:val="22"/>
                <w:szCs w:val="22"/>
              </w:rPr>
              <w:t>);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morfologiczne właściwości zaimków i ich odmiana.</w:t>
            </w:r>
          </w:p>
          <w:p w14:paraId="1755DC54" w14:textId="77777777" w:rsidR="000837CE" w:rsidRDefault="000837CE" w:rsidP="00FE5E13">
            <w:pPr>
              <w:pStyle w:val="NormalnyWeb"/>
              <w:spacing w:before="0" w:beforeAutospacing="0" w:after="0" w:afterAutospacing="0"/>
              <w:ind w:left="993" w:right="360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d/ </w:t>
            </w:r>
            <w:r w:rsidRPr="008561BF">
              <w:rPr>
                <w:rFonts w:ascii="Arial" w:hAnsi="Arial" w:cs="Arial"/>
                <w:sz w:val="22"/>
                <w:szCs w:val="22"/>
              </w:rPr>
              <w:t>liczebnik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klasy znaczeniowe liczebników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8561BF">
              <w:rPr>
                <w:rFonts w:ascii="Arial" w:hAnsi="Arial" w:cs="Arial"/>
                <w:sz w:val="22"/>
                <w:szCs w:val="22"/>
              </w:rPr>
              <w:t>liczebniki główne, zbiorowe, porządkowe, ułamkowe, wielokrotne, wielorakie, mnożne; określone, nieokreślone</w:t>
            </w:r>
            <w:r>
              <w:rPr>
                <w:rFonts w:ascii="Arial" w:hAnsi="Arial" w:cs="Arial"/>
                <w:sz w:val="22"/>
                <w:szCs w:val="22"/>
              </w:rPr>
              <w:t>);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morfologiczne właściwości liczebników oraz odmiana liczebników głównych i zbiorowych;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61BF">
              <w:rPr>
                <w:rFonts w:ascii="Arial" w:hAnsi="Arial" w:cs="Arial"/>
                <w:sz w:val="22"/>
                <w:szCs w:val="22"/>
              </w:rPr>
              <w:t>składnia liczebników.</w:t>
            </w:r>
          </w:p>
          <w:p w14:paraId="53F251DD" w14:textId="77777777" w:rsidR="000837CE" w:rsidRPr="0073457B" w:rsidRDefault="000837CE" w:rsidP="00FE5E13">
            <w:pPr>
              <w:pStyle w:val="NormalnyWeb"/>
              <w:spacing w:before="0" w:beforeAutospacing="0" w:after="0" w:afterAutospacing="0"/>
              <w:ind w:left="993" w:right="360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e/ c</w:t>
            </w:r>
            <w:r w:rsidRPr="008561BF">
              <w:rPr>
                <w:rFonts w:ascii="Arial" w:hAnsi="Arial" w:cs="Arial"/>
                <w:sz w:val="22"/>
                <w:szCs w:val="22"/>
              </w:rPr>
              <w:t>zasownik</w:t>
            </w:r>
            <w:r>
              <w:rPr>
                <w:rFonts w:ascii="Arial" w:hAnsi="Arial" w:cs="Arial"/>
                <w:sz w:val="22"/>
                <w:szCs w:val="22"/>
              </w:rPr>
              <w:t xml:space="preserve"> -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 kategorie fleksyjne czasownika: osoba, liczba, czas, tryb, strona; pojęcie aspektu i </w:t>
            </w:r>
            <w:r>
              <w:rPr>
                <w:rFonts w:ascii="Arial" w:hAnsi="Arial" w:cs="Arial"/>
                <w:sz w:val="22"/>
                <w:szCs w:val="22"/>
              </w:rPr>
              <w:t>iteratywności</w:t>
            </w:r>
            <w:r w:rsidRPr="008561BF">
              <w:rPr>
                <w:rFonts w:ascii="Arial" w:hAnsi="Arial" w:cs="Arial"/>
                <w:sz w:val="22"/>
                <w:szCs w:val="22"/>
              </w:rPr>
              <w:t xml:space="preserve">; pojęcie tematu fleksyjnego czasownika, zróżnicowanie </w:t>
            </w:r>
            <w:r w:rsidRPr="0073457B">
              <w:rPr>
                <w:rFonts w:ascii="Arial" w:hAnsi="Arial" w:cs="Arial"/>
                <w:sz w:val="22"/>
                <w:szCs w:val="22"/>
              </w:rPr>
              <w:t>końcówek; podział na koniugacje według końcówek osobowych czasu teraźniejszego, przegląd form.</w:t>
            </w:r>
          </w:p>
          <w:p w14:paraId="123B72D7" w14:textId="77777777" w:rsidR="000837CE" w:rsidRPr="0073457B" w:rsidRDefault="000837CE" w:rsidP="000837CE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ind w:left="709" w:right="36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457B">
              <w:rPr>
                <w:rFonts w:ascii="Arial" w:hAnsi="Arial" w:cs="Arial"/>
                <w:sz w:val="22"/>
                <w:szCs w:val="22"/>
              </w:rPr>
              <w:t>Analiza struktury wypowiedze</w:t>
            </w:r>
            <w:r>
              <w:rPr>
                <w:rFonts w:ascii="Arial" w:hAnsi="Arial" w:cs="Arial"/>
                <w:sz w:val="22"/>
                <w:szCs w:val="22"/>
              </w:rPr>
              <w:t>ń</w:t>
            </w:r>
            <w:r w:rsidRPr="0073457B">
              <w:rPr>
                <w:rFonts w:ascii="Arial" w:hAnsi="Arial" w:cs="Arial"/>
                <w:sz w:val="22"/>
                <w:szCs w:val="22"/>
              </w:rPr>
              <w:t xml:space="preserve"> pojedyncz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73457B">
              <w:rPr>
                <w:rFonts w:ascii="Arial" w:hAnsi="Arial" w:cs="Arial"/>
                <w:sz w:val="22"/>
                <w:szCs w:val="22"/>
              </w:rPr>
              <w:t xml:space="preserve"> (nierozwinięt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73457B">
              <w:rPr>
                <w:rFonts w:ascii="Arial" w:hAnsi="Arial" w:cs="Arial"/>
                <w:sz w:val="22"/>
                <w:szCs w:val="22"/>
              </w:rPr>
              <w:t xml:space="preserve"> oraz rozwinięt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73457B">
              <w:rPr>
                <w:rFonts w:ascii="Arial" w:hAnsi="Arial" w:cs="Arial"/>
                <w:sz w:val="22"/>
                <w:szCs w:val="22"/>
              </w:rPr>
              <w:t>). Rozpoznawanie części zda</w:t>
            </w:r>
            <w:r>
              <w:rPr>
                <w:rFonts w:ascii="Arial" w:hAnsi="Arial" w:cs="Arial"/>
                <w:sz w:val="22"/>
                <w:szCs w:val="22"/>
              </w:rPr>
              <w:t>ń</w:t>
            </w:r>
            <w:r w:rsidRPr="0073457B">
              <w:rPr>
                <w:rFonts w:ascii="Arial" w:hAnsi="Arial" w:cs="Arial"/>
                <w:sz w:val="22"/>
                <w:szCs w:val="22"/>
              </w:rPr>
              <w:t xml:space="preserve">, sposobów ich wyrażania oraz typów związków składniowych. Sporządzanie </w:t>
            </w:r>
            <w:r>
              <w:rPr>
                <w:rFonts w:ascii="Arial" w:hAnsi="Arial" w:cs="Arial"/>
                <w:sz w:val="22"/>
                <w:szCs w:val="22"/>
              </w:rPr>
              <w:t>schemat</w:t>
            </w:r>
            <w:r w:rsidRPr="0073457B">
              <w:rPr>
                <w:rFonts w:ascii="Arial" w:hAnsi="Arial" w:cs="Arial"/>
                <w:sz w:val="22"/>
                <w:szCs w:val="22"/>
              </w:rPr>
              <w:t>ów zdań pojedynczych rozwiniętych.</w:t>
            </w:r>
          </w:p>
          <w:p w14:paraId="0DB156A2" w14:textId="77777777" w:rsidR="000837CE" w:rsidRPr="0073457B" w:rsidRDefault="000837CE" w:rsidP="000837CE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ind w:left="709" w:right="360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3457B">
              <w:rPr>
                <w:rFonts w:ascii="Arial" w:hAnsi="Arial" w:cs="Arial"/>
                <w:sz w:val="22"/>
                <w:szCs w:val="22"/>
              </w:rPr>
              <w:t xml:space="preserve">Analiza struktury wypowiedzenia złożonego. Podział wypowiedzeń złożonych na wypowiedzenia składowe. Rozpoznawanie zdań składowych oraz sposobów ich łączenia. Sporządzanie </w:t>
            </w:r>
            <w:r>
              <w:rPr>
                <w:rFonts w:ascii="Arial" w:hAnsi="Arial" w:cs="Arial"/>
                <w:sz w:val="22"/>
                <w:szCs w:val="22"/>
              </w:rPr>
              <w:t>schemató</w:t>
            </w:r>
            <w:r w:rsidRPr="0073457B">
              <w:rPr>
                <w:rFonts w:ascii="Arial" w:hAnsi="Arial" w:cs="Arial"/>
                <w:sz w:val="22"/>
                <w:szCs w:val="22"/>
              </w:rPr>
              <w:t>w wypowiedzeń wielokrotnie złożonych.</w:t>
            </w:r>
          </w:p>
          <w:p w14:paraId="675544FD" w14:textId="77777777" w:rsidR="000837CE" w:rsidRPr="00AD616B" w:rsidRDefault="000837CE" w:rsidP="00FE5E13">
            <w:pPr>
              <w:widowControl w:val="0"/>
              <w:tabs>
                <w:tab w:val="left" w:pos="2361"/>
              </w:tabs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97BB25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975E781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B3F44A3" w14:textId="77777777" w:rsidR="000837CE" w:rsidRPr="00B35008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3500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Wykaz literatury podstawowej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0837CE" w:rsidRPr="00AD616B" w14:paraId="11A5367E" w14:textId="77777777" w:rsidTr="00FE5E13">
        <w:trPr>
          <w:trHeight w:val="699"/>
        </w:trPr>
        <w:tc>
          <w:tcPr>
            <w:tcW w:w="9565" w:type="dxa"/>
          </w:tcPr>
          <w:p w14:paraId="0538F5F6" w14:textId="77777777" w:rsidR="000837CE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7540A28D" w14:textId="77777777" w:rsidR="000837CE" w:rsidRPr="009268BE" w:rsidRDefault="000837CE" w:rsidP="00FE5E13">
            <w:pPr>
              <w:pStyle w:val="Standard"/>
              <w:ind w:firstLine="284"/>
              <w:rPr>
                <w:lang w:val="pl-PL"/>
              </w:rPr>
            </w:pPr>
            <w:r w:rsidRPr="009268BE">
              <w:rPr>
                <w:rFonts w:ascii="Arial" w:hAnsi="Arial" w:cs="Arial"/>
                <w:lang w:val="pl-PL"/>
              </w:rPr>
              <w:t xml:space="preserve">Dunaj B., </w:t>
            </w:r>
            <w:r w:rsidRPr="009268BE">
              <w:rPr>
                <w:rFonts w:ascii="Arial" w:hAnsi="Arial" w:cs="Arial"/>
                <w:i/>
                <w:lang w:val="pl-PL"/>
              </w:rPr>
              <w:t>Zarys morfonologii współczesnej polszczyzny</w:t>
            </w:r>
            <w:r w:rsidRPr="009268BE">
              <w:rPr>
                <w:rFonts w:ascii="Arial" w:hAnsi="Arial" w:cs="Arial"/>
                <w:lang w:val="pl-PL"/>
              </w:rPr>
              <w:t>, Kraków 1979.</w:t>
            </w:r>
          </w:p>
          <w:p w14:paraId="4BA8E04D" w14:textId="77777777" w:rsidR="000837CE" w:rsidRPr="005C0055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9268BE">
              <w:rPr>
                <w:rFonts w:ascii="Arial" w:eastAsia="Times New Roman" w:hAnsi="Arial" w:cs="Arial"/>
                <w:kern w:val="0"/>
                <w:sz w:val="24"/>
                <w:szCs w:val="24"/>
                <w:lang w:eastAsia="pl-PL"/>
                <w14:ligatures w14:val="none"/>
              </w:rPr>
              <w:t>Grzegorczykowa</w:t>
            </w: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R., </w:t>
            </w:r>
            <w:r w:rsidRPr="005C0055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Zarys słowotwórstwa polskiego. Słowotwórstwo opisowe</w:t>
            </w: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wyd. 3, Warszawa 1979 i nast. wyd.</w:t>
            </w:r>
          </w:p>
          <w:p w14:paraId="28B1C52A" w14:textId="77777777" w:rsidR="000837CE" w:rsidRPr="005C0055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Jędrzejko E., Kita M., </w:t>
            </w:r>
            <w:r w:rsidRPr="005C0055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Gramatyka polska. Podstawy wiedzy o budowie języka polskiego</w:t>
            </w: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Warszawa 2000. </w:t>
            </w:r>
          </w:p>
          <w:p w14:paraId="46E591E8" w14:textId="77777777" w:rsidR="000837CE" w:rsidRPr="005C0055" w:rsidRDefault="000837CE" w:rsidP="00FE5E13">
            <w:pPr>
              <w:pStyle w:val="NormalnyWeb"/>
              <w:spacing w:before="0" w:beforeAutospacing="0" w:after="0" w:afterAutospacing="0"/>
              <w:ind w:left="851" w:right="360" w:hanging="567"/>
              <w:rPr>
                <w:rFonts w:ascii="Arial" w:hAnsi="Arial" w:cs="Arial"/>
                <w:sz w:val="22"/>
                <w:szCs w:val="22"/>
              </w:rPr>
            </w:pPr>
            <w:r w:rsidRPr="005C0055">
              <w:rPr>
                <w:rFonts w:ascii="Arial" w:hAnsi="Arial" w:cs="Arial"/>
                <w:sz w:val="22"/>
                <w:szCs w:val="22"/>
              </w:rPr>
              <w:t xml:space="preserve">Jodłowski S., </w:t>
            </w:r>
            <w:r w:rsidRPr="005C0055">
              <w:rPr>
                <w:rFonts w:ascii="Arial" w:hAnsi="Arial" w:cs="Arial"/>
                <w:i/>
                <w:iCs/>
                <w:sz w:val="22"/>
                <w:szCs w:val="22"/>
              </w:rPr>
              <w:t>Podstawy składni polskiej</w:t>
            </w:r>
            <w:r w:rsidRPr="005C0055">
              <w:rPr>
                <w:rFonts w:ascii="Arial" w:hAnsi="Arial" w:cs="Arial"/>
                <w:sz w:val="22"/>
                <w:szCs w:val="22"/>
              </w:rPr>
              <w:t xml:space="preserve">, Warszawa 1976. </w:t>
            </w:r>
          </w:p>
          <w:p w14:paraId="701B4D37" w14:textId="77777777" w:rsidR="000837CE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Nagórko A., </w:t>
            </w:r>
            <w:r w:rsidRPr="005C0055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Zarys gramatyki polskiej (ze słowotwórstwem)</w:t>
            </w:r>
            <w:r w:rsidRPr="005C0055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wyd. 4, Warszawa 2000.</w:t>
            </w:r>
          </w:p>
          <w:p w14:paraId="626E3250" w14:textId="77777777" w:rsidR="000837CE" w:rsidRPr="009268BE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3EA0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Strutyński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 J.</w:t>
            </w:r>
            <w:r w:rsidRPr="00753EA0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</w:t>
            </w:r>
            <w:r w:rsidRPr="00753EA0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Gramatyka polska. Wprowadzenie, fonetyka, fonologia, morfologia, składnia</w:t>
            </w:r>
            <w:r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wyd. 3, Kraków 1999 </w:t>
            </w:r>
            <w:r w:rsidRPr="009268B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i nast. wyd.</w:t>
            </w:r>
            <w:r w:rsidRPr="009268B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88D004E" w14:textId="77777777" w:rsidR="000837CE" w:rsidRPr="00B35008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B35008">
              <w:rPr>
                <w:rFonts w:ascii="Arial" w:hAnsi="Arial" w:cs="Arial"/>
              </w:rPr>
              <w:lastRenderedPageBreak/>
              <w:t xml:space="preserve">Tokarski J., </w:t>
            </w:r>
            <w:r w:rsidRPr="00B35008">
              <w:rPr>
                <w:rFonts w:ascii="Arial" w:hAnsi="Arial" w:cs="Arial"/>
                <w:i/>
              </w:rPr>
              <w:t>Fleksja polska</w:t>
            </w:r>
            <w:r w:rsidRPr="00B35008">
              <w:rPr>
                <w:rFonts w:ascii="Arial" w:hAnsi="Arial" w:cs="Arial"/>
              </w:rPr>
              <w:t>, Warszawa 1973 i nast. wyd.</w:t>
            </w:r>
          </w:p>
          <w:p w14:paraId="145170A1" w14:textId="77777777" w:rsidR="000837CE" w:rsidRPr="00AD616B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Wróbel H., </w:t>
            </w:r>
            <w:r w:rsidRPr="00B35008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Gramatyka języka polskiego</w:t>
            </w: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Kraków 2001</w:t>
            </w:r>
            <w:r w:rsidRPr="00AD616B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.</w:t>
            </w:r>
          </w:p>
          <w:p w14:paraId="135A7E1F" w14:textId="77777777" w:rsidR="000837CE" w:rsidRPr="00AD616B" w:rsidRDefault="000837CE" w:rsidP="00FE5E13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0A284157" w14:textId="77777777" w:rsidR="000837CE" w:rsidRPr="00B35008" w:rsidRDefault="000837CE" w:rsidP="000837C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35008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lastRenderedPageBreak/>
        <w:t>Wykaz literatury uzupełniającej</w:t>
      </w: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5"/>
      </w:tblGrid>
      <w:tr w:rsidR="000837CE" w:rsidRPr="00AD616B" w14:paraId="6079BE21" w14:textId="77777777" w:rsidTr="00FE5E13">
        <w:trPr>
          <w:trHeight w:val="1112"/>
        </w:trPr>
        <w:tc>
          <w:tcPr>
            <w:tcW w:w="9565" w:type="dxa"/>
          </w:tcPr>
          <w:p w14:paraId="455F579C" w14:textId="77777777" w:rsidR="000837CE" w:rsidRDefault="000837CE" w:rsidP="00FE5E13">
            <w:pPr>
              <w:pStyle w:val="Standard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75B0CD91" w14:textId="77777777" w:rsidR="000837CE" w:rsidRPr="00B35008" w:rsidRDefault="000837CE" w:rsidP="00FE5E13">
            <w:pPr>
              <w:pStyle w:val="Standard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35008">
              <w:rPr>
                <w:rFonts w:ascii="Arial" w:hAnsi="Arial" w:cs="Arial"/>
                <w:sz w:val="22"/>
                <w:szCs w:val="22"/>
                <w:lang w:val="pl-PL"/>
              </w:rPr>
              <w:t xml:space="preserve">Bąk P., </w:t>
            </w:r>
            <w:r w:rsidRPr="00B35008">
              <w:rPr>
                <w:rFonts w:ascii="Arial" w:hAnsi="Arial" w:cs="Arial"/>
                <w:i/>
                <w:sz w:val="22"/>
                <w:szCs w:val="22"/>
                <w:lang w:val="pl-PL"/>
              </w:rPr>
              <w:t>Gramatyka języka polskiego. Zarys popularny</w:t>
            </w:r>
            <w:r w:rsidRPr="00B35008">
              <w:rPr>
                <w:rFonts w:ascii="Arial" w:hAnsi="Arial" w:cs="Arial"/>
                <w:sz w:val="22"/>
                <w:szCs w:val="22"/>
                <w:lang w:val="pl-PL"/>
              </w:rPr>
              <w:t>, wyd. 10, Warszawa 1977 i nast. wyd.</w:t>
            </w:r>
          </w:p>
          <w:p w14:paraId="1ACB21F9" w14:textId="77777777" w:rsidR="000837CE" w:rsidRPr="00B35008" w:rsidRDefault="000837CE" w:rsidP="00FE5E13">
            <w:pPr>
              <w:pStyle w:val="NormalnyWeb"/>
              <w:spacing w:before="0" w:beforeAutospacing="0" w:after="0" w:afterAutospacing="0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008">
              <w:rPr>
                <w:rFonts w:ascii="Arial" w:hAnsi="Arial" w:cs="Arial"/>
                <w:sz w:val="22"/>
                <w:szCs w:val="22"/>
              </w:rPr>
              <w:t xml:space="preserve">Boniecka B., </w:t>
            </w:r>
            <w:r w:rsidRPr="00B35008">
              <w:rPr>
                <w:rFonts w:ascii="Arial" w:hAnsi="Arial" w:cs="Arial"/>
                <w:i/>
                <w:iCs/>
                <w:sz w:val="22"/>
                <w:szCs w:val="22"/>
              </w:rPr>
              <w:t>Składnia współczesnego języka polskiego</w:t>
            </w:r>
            <w:r w:rsidRPr="00B35008">
              <w:rPr>
                <w:rFonts w:ascii="Arial" w:hAnsi="Arial" w:cs="Arial"/>
                <w:sz w:val="22"/>
                <w:szCs w:val="22"/>
              </w:rPr>
              <w:t xml:space="preserve">, Lublin 1998. </w:t>
            </w:r>
          </w:p>
          <w:p w14:paraId="7DE30F51" w14:textId="77777777" w:rsidR="000837CE" w:rsidRPr="00B35008" w:rsidRDefault="000837CE" w:rsidP="00FE5E13">
            <w:pPr>
              <w:pStyle w:val="Standard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632B1C">
              <w:rPr>
                <w:rFonts w:ascii="Arial" w:hAnsi="Arial" w:cs="Arial"/>
                <w:sz w:val="22"/>
                <w:szCs w:val="22"/>
                <w:lang w:val="pl-PL"/>
              </w:rPr>
              <w:t xml:space="preserve">Doroszewski W., </w:t>
            </w:r>
            <w:r w:rsidRPr="00632B1C">
              <w:rPr>
                <w:rFonts w:ascii="Arial" w:hAnsi="Arial" w:cs="Arial"/>
                <w:i/>
                <w:sz w:val="22"/>
                <w:szCs w:val="22"/>
                <w:lang w:val="pl-PL"/>
              </w:rPr>
              <w:t>Podstawy gramatyki polskiej</w:t>
            </w:r>
            <w:r w:rsidRPr="00632B1C">
              <w:rPr>
                <w:rFonts w:ascii="Arial" w:hAnsi="Arial" w:cs="Arial"/>
                <w:sz w:val="22"/>
                <w:szCs w:val="22"/>
                <w:lang w:val="pl-PL"/>
              </w:rPr>
              <w:t>, cz. 1, Warszawa 1962 i nast. wyd.</w:t>
            </w:r>
          </w:p>
          <w:p w14:paraId="0ACF89AB" w14:textId="77777777" w:rsidR="000837CE" w:rsidRPr="00B35008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B35008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Encyklopedia wiedzy o języku polskim</w:t>
            </w: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red. S. Urbańczyk, Wrocław 1978, nowe wyd. pt. </w:t>
            </w:r>
            <w:r w:rsidRPr="00B35008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Encyklopedia języka polskiego</w:t>
            </w: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Wrocław 1991 i nast. wyd.</w:t>
            </w:r>
          </w:p>
          <w:p w14:paraId="56E126AF" w14:textId="77777777" w:rsidR="000837CE" w:rsidRPr="00B35008" w:rsidRDefault="000837CE" w:rsidP="00FE5E13">
            <w:pPr>
              <w:pStyle w:val="NormalnyWeb"/>
              <w:spacing w:before="0" w:beforeAutospacing="0" w:after="0" w:afterAutospacing="0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008">
              <w:rPr>
                <w:rFonts w:ascii="Arial" w:hAnsi="Arial" w:cs="Arial"/>
                <w:sz w:val="22"/>
                <w:szCs w:val="22"/>
              </w:rPr>
              <w:t xml:space="preserve">Grzegorczykowa R., </w:t>
            </w:r>
            <w:r w:rsidRPr="00B35008">
              <w:rPr>
                <w:rFonts w:ascii="Arial" w:hAnsi="Arial" w:cs="Arial"/>
                <w:i/>
                <w:iCs/>
                <w:sz w:val="22"/>
                <w:szCs w:val="22"/>
              </w:rPr>
              <w:t>Wykłady z polskiej składni</w:t>
            </w:r>
            <w:r w:rsidRPr="00B35008">
              <w:rPr>
                <w:rFonts w:ascii="Arial" w:hAnsi="Arial" w:cs="Arial"/>
                <w:sz w:val="22"/>
                <w:szCs w:val="22"/>
              </w:rPr>
              <w:t xml:space="preserve">, Warszawa 1998. </w:t>
            </w:r>
          </w:p>
          <w:p w14:paraId="1695DEF2" w14:textId="77777777" w:rsidR="000837CE" w:rsidRPr="00B35008" w:rsidRDefault="000837CE" w:rsidP="00FE5E13">
            <w:pPr>
              <w:pStyle w:val="Standard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B35008">
              <w:rPr>
                <w:rFonts w:ascii="Arial" w:hAnsi="Arial" w:cs="Arial"/>
                <w:sz w:val="22"/>
                <w:szCs w:val="22"/>
                <w:lang w:val="pl-PL"/>
              </w:rPr>
              <w:t xml:space="preserve">Jaworski M., </w:t>
            </w:r>
            <w:r w:rsidRPr="00B35008">
              <w:rPr>
                <w:rFonts w:ascii="Arial" w:hAnsi="Arial" w:cs="Arial"/>
                <w:i/>
                <w:sz w:val="22"/>
                <w:szCs w:val="22"/>
                <w:lang w:val="pl-PL"/>
              </w:rPr>
              <w:t>Podręczna gramatyka języka polskiego</w:t>
            </w:r>
            <w:r w:rsidRPr="00B35008">
              <w:rPr>
                <w:rFonts w:ascii="Arial" w:hAnsi="Arial" w:cs="Arial"/>
                <w:sz w:val="22"/>
                <w:szCs w:val="22"/>
                <w:lang w:val="pl-PL"/>
              </w:rPr>
              <w:t>, wyd. 6, Warszawa 1995.</w:t>
            </w:r>
          </w:p>
          <w:p w14:paraId="0E969573" w14:textId="77777777" w:rsidR="000837CE" w:rsidRPr="00AD616B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Klemensiewicz Z., </w:t>
            </w:r>
            <w:r w:rsidRPr="00B35008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Podstawowe wiadomości z gramatyki języka polskiego</w:t>
            </w: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, wyd. 4, Warszawa 1962 i nast. wyd. </w:t>
            </w:r>
          </w:p>
          <w:p w14:paraId="41F024B5" w14:textId="77777777" w:rsidR="000837CE" w:rsidRPr="00B35008" w:rsidRDefault="000837CE" w:rsidP="00FE5E13">
            <w:pPr>
              <w:pStyle w:val="NormalnyWeb"/>
              <w:spacing w:before="0" w:beforeAutospacing="0" w:after="0" w:afterAutospacing="0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008">
              <w:rPr>
                <w:rFonts w:ascii="Arial" w:hAnsi="Arial" w:cs="Arial"/>
                <w:sz w:val="22"/>
                <w:szCs w:val="22"/>
              </w:rPr>
              <w:t xml:space="preserve">Klemensiewicz Z., </w:t>
            </w:r>
            <w:r w:rsidRPr="00B35008">
              <w:rPr>
                <w:rFonts w:ascii="Arial" w:hAnsi="Arial" w:cs="Arial"/>
                <w:i/>
                <w:iCs/>
                <w:sz w:val="22"/>
                <w:szCs w:val="22"/>
              </w:rPr>
              <w:t>Zarys składni polskiej</w:t>
            </w:r>
            <w:r w:rsidRPr="00B35008">
              <w:rPr>
                <w:rFonts w:ascii="Arial" w:hAnsi="Arial" w:cs="Arial"/>
                <w:sz w:val="22"/>
                <w:szCs w:val="22"/>
              </w:rPr>
              <w:t>, wyd. 4, Warszawa 1969 i nast. wyd.</w:t>
            </w:r>
          </w:p>
          <w:p w14:paraId="34BD1BFB" w14:textId="77777777" w:rsidR="000837CE" w:rsidRPr="00B35008" w:rsidRDefault="000837CE" w:rsidP="00FE5E13">
            <w:pPr>
              <w:pStyle w:val="NormalnyWeb"/>
              <w:spacing w:before="0" w:beforeAutospacing="0" w:after="0" w:afterAutospacing="0"/>
              <w:ind w:left="851" w:right="360" w:hanging="56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008">
              <w:rPr>
                <w:rFonts w:ascii="Arial" w:hAnsi="Arial" w:cs="Arial"/>
                <w:sz w:val="22"/>
                <w:szCs w:val="22"/>
              </w:rPr>
              <w:t xml:space="preserve">Labocha J., </w:t>
            </w:r>
            <w:r w:rsidRPr="00B35008">
              <w:rPr>
                <w:rFonts w:ascii="Arial" w:hAnsi="Arial" w:cs="Arial"/>
                <w:i/>
                <w:iCs/>
                <w:sz w:val="22"/>
                <w:szCs w:val="22"/>
              </w:rPr>
              <w:t>Gramatyka polska</w:t>
            </w:r>
            <w:r w:rsidRPr="00B35008">
              <w:rPr>
                <w:rFonts w:ascii="Arial" w:hAnsi="Arial" w:cs="Arial"/>
                <w:sz w:val="22"/>
                <w:szCs w:val="22"/>
              </w:rPr>
              <w:t xml:space="preserve">, cz. 3. </w:t>
            </w:r>
            <w:r w:rsidRPr="0030441D">
              <w:rPr>
                <w:rFonts w:ascii="Arial" w:hAnsi="Arial" w:cs="Arial"/>
                <w:i/>
                <w:iCs/>
                <w:sz w:val="22"/>
                <w:szCs w:val="22"/>
              </w:rPr>
              <w:t>Składnia</w:t>
            </w:r>
            <w:r w:rsidRPr="00B35008">
              <w:rPr>
                <w:rFonts w:ascii="Arial" w:hAnsi="Arial" w:cs="Arial"/>
                <w:sz w:val="22"/>
                <w:szCs w:val="22"/>
              </w:rPr>
              <w:t xml:space="preserve">, Kraków 1995. </w:t>
            </w:r>
          </w:p>
          <w:p w14:paraId="55E7390F" w14:textId="77777777" w:rsidR="000837CE" w:rsidRPr="00B35008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Łuczyński E., </w:t>
            </w:r>
            <w:r w:rsidRPr="00B35008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Wiedza o języku polskim dla logopedów</w:t>
            </w:r>
            <w:r w:rsidRPr="00B35008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Gdańsk 2015.</w:t>
            </w:r>
          </w:p>
          <w:p w14:paraId="2284DC3A" w14:textId="77777777" w:rsidR="000837CE" w:rsidRDefault="000837CE" w:rsidP="00FE5E13">
            <w:pPr>
              <w:widowControl w:val="0"/>
              <w:suppressAutoHyphens/>
              <w:autoSpaceDN w:val="0"/>
              <w:spacing w:after="0" w:line="240" w:lineRule="auto"/>
              <w:ind w:left="851" w:right="360" w:hanging="567"/>
              <w:jc w:val="both"/>
              <w:textAlignment w:val="baseline"/>
              <w:rPr>
                <w:rFonts w:ascii="Arial" w:eastAsia="Times New Roman" w:hAnsi="Arial" w:cs="Arial"/>
                <w:kern w:val="3"/>
                <w14:ligatures w14:val="none"/>
              </w:rPr>
            </w:pPr>
            <w:r w:rsidRPr="009268BE">
              <w:rPr>
                <w:rFonts w:ascii="Arial" w:eastAsia="Times New Roman" w:hAnsi="Arial" w:cs="Arial"/>
                <w:i/>
                <w:kern w:val="3"/>
                <w14:ligatures w14:val="none"/>
              </w:rPr>
              <w:t>Nauka o języku polskim dla polonistów</w:t>
            </w:r>
            <w:r w:rsidRPr="009268BE">
              <w:rPr>
                <w:rFonts w:ascii="Arial" w:eastAsia="Times New Roman" w:hAnsi="Arial" w:cs="Arial"/>
                <w:kern w:val="3"/>
                <w14:ligatures w14:val="none"/>
              </w:rPr>
              <w:t>, red. S. Dubisz, wyd. 2, Warszawa 1998.</w:t>
            </w:r>
          </w:p>
          <w:p w14:paraId="5E016680" w14:textId="77777777" w:rsidR="000837CE" w:rsidRPr="008B416A" w:rsidRDefault="000837CE" w:rsidP="00FE5E13">
            <w:pPr>
              <w:widowControl w:val="0"/>
              <w:suppressAutoHyphens/>
              <w:autoSpaceDN w:val="0"/>
              <w:spacing w:after="0" w:line="240" w:lineRule="auto"/>
              <w:ind w:left="851" w:right="360" w:hanging="567"/>
              <w:jc w:val="both"/>
              <w:textAlignment w:val="baseline"/>
              <w:rPr>
                <w:rFonts w:ascii="Arial" w:eastAsia="Times New Roman" w:hAnsi="Arial" w:cs="Arial"/>
                <w:kern w:val="3"/>
                <w14:ligatures w14:val="none"/>
              </w:rPr>
            </w:pPr>
            <w:r w:rsidRPr="008B416A">
              <w:rPr>
                <w:rFonts w:ascii="Arial" w:hAnsi="Arial" w:cs="Arial"/>
              </w:rPr>
              <w:t xml:space="preserve">Podracki J., </w:t>
            </w:r>
            <w:r w:rsidRPr="008B416A">
              <w:rPr>
                <w:rFonts w:ascii="Arial" w:hAnsi="Arial" w:cs="Arial"/>
                <w:i/>
                <w:iCs/>
              </w:rPr>
              <w:t>Składnia polska. Książka dla nauczycieli, studentów i uczniów</w:t>
            </w:r>
            <w:r w:rsidRPr="008B416A">
              <w:rPr>
                <w:rFonts w:ascii="Arial" w:hAnsi="Arial" w:cs="Arial"/>
              </w:rPr>
              <w:t xml:space="preserve">, Warszawa 1997. </w:t>
            </w:r>
          </w:p>
          <w:p w14:paraId="76C616A3" w14:textId="77777777" w:rsidR="000837CE" w:rsidRPr="008B416A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8B416A">
              <w:rPr>
                <w:rFonts w:ascii="Arial" w:hAnsi="Arial" w:cs="Arial"/>
              </w:rPr>
              <w:t xml:space="preserve">Ruszkowski M., </w:t>
            </w:r>
            <w:r w:rsidRPr="008B416A">
              <w:rPr>
                <w:rFonts w:ascii="Arial" w:hAnsi="Arial" w:cs="Arial"/>
                <w:i/>
                <w:iCs/>
              </w:rPr>
              <w:t>Analiza składniowa wypowiedzeń. Zbiór ćwiczeń</w:t>
            </w:r>
            <w:r w:rsidRPr="008B416A">
              <w:rPr>
                <w:rFonts w:ascii="Arial" w:hAnsi="Arial" w:cs="Arial"/>
              </w:rPr>
              <w:t>, Kielce 1999.</w:t>
            </w:r>
          </w:p>
          <w:p w14:paraId="285F58C3" w14:textId="77777777" w:rsidR="000837CE" w:rsidRPr="000837CE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7C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 xml:space="preserve">Skarżyński M., </w:t>
            </w:r>
            <w:r w:rsidRPr="000837CE">
              <w:rPr>
                <w:rFonts w:ascii="Arial" w:eastAsia="Times New Roman" w:hAnsi="Arial" w:cs="Arial"/>
                <w:i/>
                <w:kern w:val="0"/>
                <w:lang w:eastAsia="pl-PL"/>
                <w14:ligatures w14:val="none"/>
              </w:rPr>
              <w:t>Słownik przypomnień gramatycznych dla studentów filologii polskiej</w:t>
            </w:r>
            <w:r w:rsidRPr="000837CE"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  <w:t>, Kraków 2000.</w:t>
            </w:r>
          </w:p>
          <w:p w14:paraId="6CDCF9E4" w14:textId="77777777" w:rsidR="000837CE" w:rsidRPr="000837CE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0837CE">
              <w:rPr>
                <w:rStyle w:val="cf01"/>
                <w:rFonts w:ascii="Arial" w:hAnsi="Arial" w:cs="Arial"/>
                <w:sz w:val="22"/>
                <w:szCs w:val="22"/>
              </w:rPr>
              <w:t>Słownik gramatyki języka polskiego</w:t>
            </w:r>
            <w:r w:rsidRPr="000837CE">
              <w:rPr>
                <w:rStyle w:val="cf11"/>
                <w:rFonts w:ascii="Arial" w:hAnsi="Arial" w:cs="Arial"/>
                <w:sz w:val="22"/>
                <w:szCs w:val="22"/>
              </w:rPr>
              <w:t>, red. W. Gruszczyński, J. Bralczyk, wyd. 2 popr., Warszawa 2004.</w:t>
            </w:r>
          </w:p>
          <w:p w14:paraId="746BA3D9" w14:textId="77777777" w:rsidR="000837CE" w:rsidRPr="00AD616B" w:rsidRDefault="000837CE" w:rsidP="00FE5E13">
            <w:pPr>
              <w:spacing w:after="0" w:line="240" w:lineRule="auto"/>
              <w:ind w:left="851" w:right="360" w:hanging="567"/>
              <w:jc w:val="both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397FF365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CA949BF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57F1F5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8E24FA7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AD616B">
        <w:rPr>
          <w:rFonts w:ascii="Arial" w:eastAsia="Times New Roman" w:hAnsi="Arial" w:cs="Arial"/>
          <w:kern w:val="0"/>
          <w:lang w:eastAsia="pl-PL"/>
          <w14:ligatures w14:val="none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32"/>
        <w:gridCol w:w="5378"/>
        <w:gridCol w:w="1052"/>
      </w:tblGrid>
      <w:tr w:rsidR="000837CE" w:rsidRPr="00AD616B" w14:paraId="433C44B7" w14:textId="77777777" w:rsidTr="00FE5E1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  <w:hideMark/>
          </w:tcPr>
          <w:p w14:paraId="1D16ADF6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liczba godzin w kontakcie z prowadzącymi</w:t>
            </w:r>
          </w:p>
        </w:tc>
        <w:tc>
          <w:tcPr>
            <w:tcW w:w="5750" w:type="dxa"/>
            <w:vAlign w:val="center"/>
            <w:hideMark/>
          </w:tcPr>
          <w:p w14:paraId="0A1C6640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Wykład</w:t>
            </w:r>
          </w:p>
        </w:tc>
        <w:tc>
          <w:tcPr>
            <w:tcW w:w="1066" w:type="dxa"/>
            <w:vAlign w:val="center"/>
          </w:tcPr>
          <w:p w14:paraId="7E8B5B58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2</w:t>
            </w: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6</w:t>
            </w:r>
          </w:p>
        </w:tc>
      </w:tr>
      <w:tr w:rsidR="000837CE" w:rsidRPr="00AD616B" w14:paraId="4B392734" w14:textId="77777777" w:rsidTr="00FE5E13">
        <w:trPr>
          <w:cantSplit/>
          <w:trHeight w:val="332"/>
        </w:trPr>
        <w:tc>
          <w:tcPr>
            <w:tcW w:w="0" w:type="auto"/>
            <w:vMerge/>
            <w:vAlign w:val="center"/>
            <w:hideMark/>
          </w:tcPr>
          <w:p w14:paraId="7A250328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  <w:hideMark/>
          </w:tcPr>
          <w:p w14:paraId="78F71E33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3B4E705B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3</w:t>
            </w: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0</w:t>
            </w:r>
          </w:p>
        </w:tc>
      </w:tr>
      <w:tr w:rsidR="000837CE" w:rsidRPr="00AD616B" w14:paraId="3312906E" w14:textId="77777777" w:rsidTr="00FE5E13">
        <w:trPr>
          <w:cantSplit/>
          <w:trHeight w:val="670"/>
        </w:trPr>
        <w:tc>
          <w:tcPr>
            <w:tcW w:w="0" w:type="auto"/>
            <w:vMerge/>
            <w:vAlign w:val="center"/>
            <w:hideMark/>
          </w:tcPr>
          <w:p w14:paraId="6AA1CF0E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  <w:hideMark/>
          </w:tcPr>
          <w:p w14:paraId="5C912BC5" w14:textId="77777777" w:rsidR="000837CE" w:rsidRPr="00AD616B" w:rsidRDefault="000837CE" w:rsidP="00FE5E13">
            <w:pPr>
              <w:widowControl w:val="0"/>
              <w:suppressAutoHyphens/>
              <w:autoSpaceDE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4848FCAF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4</w:t>
            </w:r>
          </w:p>
        </w:tc>
      </w:tr>
      <w:tr w:rsidR="000837CE" w:rsidRPr="00AD616B" w14:paraId="3543D870" w14:textId="77777777" w:rsidTr="00FE5E1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  <w:hideMark/>
          </w:tcPr>
          <w:p w14:paraId="6A3B910B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  <w:hideMark/>
          </w:tcPr>
          <w:p w14:paraId="0A383EF9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2AD4801E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10</w:t>
            </w:r>
          </w:p>
        </w:tc>
      </w:tr>
      <w:tr w:rsidR="000837CE" w:rsidRPr="00AD616B" w14:paraId="7C88EE85" w14:textId="77777777" w:rsidTr="00FE5E13">
        <w:trPr>
          <w:cantSplit/>
          <w:trHeight w:val="710"/>
        </w:trPr>
        <w:tc>
          <w:tcPr>
            <w:tcW w:w="0" w:type="auto"/>
            <w:vMerge/>
            <w:vAlign w:val="center"/>
            <w:hideMark/>
          </w:tcPr>
          <w:p w14:paraId="06D31CDA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  <w:hideMark/>
          </w:tcPr>
          <w:p w14:paraId="6C069AB4" w14:textId="65F739A4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 xml:space="preserve">Przygotowanie </w:t>
            </w:r>
            <w:r>
              <w:rPr>
                <w:rFonts w:ascii="Arial" w:eastAsia="Times New Roman" w:hAnsi="Arial" w:cs="Arial"/>
                <w:kern w:val="0"/>
                <w14:ligatures w14:val="none"/>
              </w:rPr>
              <w:t>zadań domowych</w:t>
            </w:r>
          </w:p>
        </w:tc>
        <w:tc>
          <w:tcPr>
            <w:tcW w:w="1066" w:type="dxa"/>
            <w:vAlign w:val="center"/>
          </w:tcPr>
          <w:p w14:paraId="5469DE7B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10</w:t>
            </w:r>
          </w:p>
        </w:tc>
      </w:tr>
      <w:tr w:rsidR="000837CE" w:rsidRPr="00AD616B" w14:paraId="6463C7E0" w14:textId="77777777" w:rsidTr="00FE5E13">
        <w:trPr>
          <w:cantSplit/>
          <w:trHeight w:val="731"/>
        </w:trPr>
        <w:tc>
          <w:tcPr>
            <w:tcW w:w="0" w:type="auto"/>
            <w:vMerge/>
            <w:vAlign w:val="center"/>
            <w:hideMark/>
          </w:tcPr>
          <w:p w14:paraId="2C335C5A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  <w:hideMark/>
          </w:tcPr>
          <w:p w14:paraId="496AC23C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FAA53F6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0</w:t>
            </w:r>
          </w:p>
        </w:tc>
      </w:tr>
      <w:tr w:rsidR="000837CE" w:rsidRPr="00AD616B" w14:paraId="66295701" w14:textId="77777777" w:rsidTr="00FE5E13">
        <w:trPr>
          <w:cantSplit/>
          <w:trHeight w:val="365"/>
        </w:trPr>
        <w:tc>
          <w:tcPr>
            <w:tcW w:w="0" w:type="auto"/>
            <w:vMerge/>
            <w:vAlign w:val="center"/>
            <w:hideMark/>
          </w:tcPr>
          <w:p w14:paraId="62F7CF77" w14:textId="77777777" w:rsidR="000837CE" w:rsidRPr="00AD616B" w:rsidRDefault="000837CE" w:rsidP="00FE5E13">
            <w:pPr>
              <w:spacing w:after="0" w:line="240" w:lineRule="auto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5750" w:type="dxa"/>
            <w:vAlign w:val="center"/>
            <w:hideMark/>
          </w:tcPr>
          <w:p w14:paraId="57DEE212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Przygotowanie do egzaminu/zaliczenia z oceną</w:t>
            </w:r>
          </w:p>
        </w:tc>
        <w:tc>
          <w:tcPr>
            <w:tcW w:w="1066" w:type="dxa"/>
            <w:vAlign w:val="center"/>
          </w:tcPr>
          <w:p w14:paraId="1C939E37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20</w:t>
            </w:r>
          </w:p>
        </w:tc>
      </w:tr>
      <w:tr w:rsidR="000837CE" w:rsidRPr="00AD616B" w14:paraId="1EF477AC" w14:textId="77777777" w:rsidTr="00FE5E1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  <w:hideMark/>
          </w:tcPr>
          <w:p w14:paraId="5AFBB5F3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05801D66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100</w:t>
            </w:r>
          </w:p>
        </w:tc>
      </w:tr>
      <w:tr w:rsidR="000837CE" w:rsidRPr="00AD616B" w14:paraId="063821C0" w14:textId="77777777" w:rsidTr="00FE5E1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  <w:hideMark/>
          </w:tcPr>
          <w:p w14:paraId="239FBC01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D616B">
              <w:rPr>
                <w:rFonts w:ascii="Arial" w:eastAsia="Times New Roman" w:hAnsi="Arial" w:cs="Arial"/>
                <w:kern w:val="0"/>
                <w14:ligatures w14:val="none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1FC46E2" w14:textId="77777777" w:rsidR="000837CE" w:rsidRPr="00AD616B" w:rsidRDefault="000837CE" w:rsidP="00FE5E13">
            <w:pPr>
              <w:suppressAutoHyphens/>
              <w:autoSpaceDN w:val="0"/>
              <w:spacing w:after="0" w:line="276" w:lineRule="auto"/>
              <w:ind w:left="360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14:ligatures w14:val="none"/>
              </w:rPr>
              <w:t>4</w:t>
            </w:r>
          </w:p>
        </w:tc>
      </w:tr>
    </w:tbl>
    <w:p w14:paraId="32736777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10551A39" w14:textId="77777777" w:rsidR="000837CE" w:rsidRPr="00AD616B" w:rsidRDefault="000837CE" w:rsidP="000837CE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2BDBB5F4" w14:textId="77777777" w:rsidR="000837CE" w:rsidRDefault="000837CE" w:rsidP="000837CE"/>
    <w:p w14:paraId="0107C847" w14:textId="77777777" w:rsidR="003009B4" w:rsidRPr="000837CE" w:rsidRDefault="003009B4" w:rsidP="000837CE"/>
    <w:sectPr w:rsidR="003009B4" w:rsidRPr="000837CE" w:rsidSect="00A7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359A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1E04C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917615"/>
    <w:multiLevelType w:val="hybridMultilevel"/>
    <w:tmpl w:val="0A162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4336C"/>
    <w:multiLevelType w:val="hybridMultilevel"/>
    <w:tmpl w:val="56162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D70C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79D2D2E"/>
    <w:multiLevelType w:val="hybridMultilevel"/>
    <w:tmpl w:val="988232E8"/>
    <w:lvl w:ilvl="0" w:tplc="4F76F5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7355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B81D6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63660318">
    <w:abstractNumId w:val="0"/>
  </w:num>
  <w:num w:numId="2" w16cid:durableId="1056007916">
    <w:abstractNumId w:val="7"/>
  </w:num>
  <w:num w:numId="3" w16cid:durableId="1805191891">
    <w:abstractNumId w:val="1"/>
  </w:num>
  <w:num w:numId="4" w16cid:durableId="612400816">
    <w:abstractNumId w:val="4"/>
  </w:num>
  <w:num w:numId="5" w16cid:durableId="1707825598">
    <w:abstractNumId w:val="6"/>
  </w:num>
  <w:num w:numId="6" w16cid:durableId="147677363">
    <w:abstractNumId w:val="2"/>
  </w:num>
  <w:num w:numId="7" w16cid:durableId="74910515">
    <w:abstractNumId w:val="3"/>
  </w:num>
  <w:num w:numId="8" w16cid:durableId="20260566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C51"/>
    <w:rsid w:val="00081EDC"/>
    <w:rsid w:val="000837CE"/>
    <w:rsid w:val="00175D00"/>
    <w:rsid w:val="00265CA8"/>
    <w:rsid w:val="002A773E"/>
    <w:rsid w:val="003009B4"/>
    <w:rsid w:val="0030441D"/>
    <w:rsid w:val="0035258E"/>
    <w:rsid w:val="00390713"/>
    <w:rsid w:val="003F3CE7"/>
    <w:rsid w:val="005C0055"/>
    <w:rsid w:val="006A489A"/>
    <w:rsid w:val="006B6EF5"/>
    <w:rsid w:val="0073457B"/>
    <w:rsid w:val="00753EA0"/>
    <w:rsid w:val="00762D0B"/>
    <w:rsid w:val="008A741A"/>
    <w:rsid w:val="008B3EDD"/>
    <w:rsid w:val="009846F2"/>
    <w:rsid w:val="009A2C51"/>
    <w:rsid w:val="009B155B"/>
    <w:rsid w:val="00A25A3A"/>
    <w:rsid w:val="00AD616B"/>
    <w:rsid w:val="00B35008"/>
    <w:rsid w:val="00B53D04"/>
    <w:rsid w:val="00C0754B"/>
    <w:rsid w:val="00D6515D"/>
    <w:rsid w:val="00DB3C11"/>
    <w:rsid w:val="00EB3D7B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1BAD"/>
  <w15:chartTrackingRefBased/>
  <w15:docId w15:val="{F8C5AF8F-DDCA-4361-BC6E-DD535CBCB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37CE"/>
  </w:style>
  <w:style w:type="paragraph" w:styleId="Nagwek1">
    <w:name w:val="heading 1"/>
    <w:basedOn w:val="Normalny"/>
    <w:next w:val="Normalny"/>
    <w:link w:val="Nagwek1Znak"/>
    <w:uiPriority w:val="9"/>
    <w:qFormat/>
    <w:rsid w:val="00AD616B"/>
    <w:pPr>
      <w:keepNext/>
      <w:widowControl w:val="0"/>
      <w:suppressAutoHyphens/>
      <w:spacing w:after="0" w:line="240" w:lineRule="auto"/>
      <w:jc w:val="center"/>
      <w:outlineLvl w:val="0"/>
    </w:pPr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616B"/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paragraph" w:customStyle="1" w:styleId="Zawartotabeli">
    <w:name w:val="Zawartość tabeli"/>
    <w:basedOn w:val="Normalny"/>
    <w:rsid w:val="00AD616B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dymka1">
    <w:name w:val="Tekst dymka1"/>
    <w:basedOn w:val="Normalny"/>
    <w:rsid w:val="00AD616B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AD616B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AD616B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D616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AD61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">
    <w:name w:val="Standard"/>
    <w:rsid w:val="0035258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  <w14:ligatures w14:val="none"/>
    </w:rPr>
  </w:style>
  <w:style w:type="paragraph" w:customStyle="1" w:styleId="Textbodyindent">
    <w:name w:val="Text body indent"/>
    <w:basedOn w:val="Standard"/>
    <w:rsid w:val="00753EA0"/>
    <w:pPr>
      <w:spacing w:after="120"/>
      <w:ind w:left="283"/>
    </w:pPr>
  </w:style>
  <w:style w:type="character" w:customStyle="1" w:styleId="cf01">
    <w:name w:val="cf01"/>
    <w:basedOn w:val="Domylnaczcionkaakapitu"/>
    <w:rsid w:val="000837CE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omylnaczcionkaakapitu"/>
    <w:rsid w:val="000837C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uken.krakow.pl/studia/regulaminy-studiow/regulamin-studio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6</Pages>
  <Words>1670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Marceli Olma</dc:creator>
  <cp:keywords/>
  <dc:description/>
  <cp:lastModifiedBy>Marceli Olma</cp:lastModifiedBy>
  <cp:revision>8</cp:revision>
  <dcterms:created xsi:type="dcterms:W3CDTF">2025-12-30T10:07:00Z</dcterms:created>
  <dcterms:modified xsi:type="dcterms:W3CDTF">2026-02-22T12:55:00Z</dcterms:modified>
</cp:coreProperties>
</file>